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22795A" w14:textId="29805EE0" w:rsidR="003A1C33" w:rsidRPr="009906EF" w:rsidRDefault="00F35976"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F35976">
        <w:rPr>
          <w:b/>
          <w:noProof/>
          <w:sz w:val="24"/>
        </w:rPr>
        <w:t xml:space="preserve">3GPP TSG-WG SA2 Meeting #144E e-meeting </w:t>
      </w:r>
      <w:r w:rsidR="003A1C33">
        <w:rPr>
          <w:b/>
          <w:i/>
          <w:noProof/>
          <w:sz w:val="24"/>
        </w:rPr>
        <w:t xml:space="preserve"> </w:t>
      </w:r>
      <w:r w:rsidR="003A1C33">
        <w:rPr>
          <w:b/>
          <w:i/>
          <w:noProof/>
          <w:sz w:val="28"/>
        </w:rPr>
        <w:tab/>
      </w:r>
      <w:r w:rsidR="003A1C33" w:rsidRPr="00254C7C">
        <w:rPr>
          <w:b/>
          <w:noProof/>
          <w:sz w:val="24"/>
        </w:rPr>
        <w:t>S2-2</w:t>
      </w:r>
      <w:r w:rsidR="00680FD1">
        <w:rPr>
          <w:b/>
          <w:noProof/>
          <w:sz w:val="24"/>
        </w:rPr>
        <w:t>1</w:t>
      </w:r>
      <w:r w:rsidR="003A1C33" w:rsidRPr="00254C7C">
        <w:rPr>
          <w:b/>
          <w:noProof/>
          <w:sz w:val="24"/>
        </w:rPr>
        <w:t>0</w:t>
      </w:r>
      <w:r w:rsidR="00EA701D">
        <w:rPr>
          <w:b/>
          <w:noProof/>
          <w:sz w:val="24"/>
        </w:rPr>
        <w:t>2559</w:t>
      </w:r>
    </w:p>
    <w:p w14:paraId="4A96458A" w14:textId="673787A8" w:rsidR="003A1C33" w:rsidRPr="00F76B76" w:rsidRDefault="00DE4A7A" w:rsidP="003A1C33">
      <w:pPr>
        <w:pBdr>
          <w:bottom w:val="single" w:sz="6" w:space="0" w:color="auto"/>
        </w:pBdr>
        <w:tabs>
          <w:tab w:val="right" w:pos="9638"/>
        </w:tabs>
        <w:rPr>
          <w:rFonts w:ascii="Arial" w:hAnsi="Arial" w:cs="Arial"/>
          <w:b/>
          <w:bCs/>
          <w:sz w:val="24"/>
          <w:szCs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sidR="00F35976" w:rsidRPr="00F35976">
        <w:rPr>
          <w:rFonts w:ascii="Arial" w:hAnsi="Arial" w:cs="Arial"/>
          <w:b/>
          <w:bCs/>
          <w:sz w:val="24"/>
        </w:rPr>
        <w:t>12 - 16 April,</w:t>
      </w:r>
      <w:r w:rsidRPr="006F53BB">
        <w:rPr>
          <w:rFonts w:ascii="Arial" w:hAnsi="Arial" w:cs="Arial"/>
          <w:b/>
          <w:bCs/>
          <w:sz w:val="24"/>
        </w:rPr>
        <w:t xml:space="preserve"> 202</w:t>
      </w:r>
      <w:r w:rsidR="00D81B90">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6DCFE92F" w14:textId="16FF089A"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3D0E0E">
        <w:rPr>
          <w:rFonts w:ascii="Arial" w:hAnsi="Arial" w:cs="Arial"/>
          <w:b/>
          <w:bCs/>
        </w:rPr>
        <w:t>UP change event update</w:t>
      </w:r>
      <w:r w:rsidR="00BC35D3">
        <w:rPr>
          <w:rFonts w:ascii="Arial" w:hAnsi="Arial" w:cs="Arial"/>
          <w:b/>
          <w:bCs/>
        </w:rPr>
        <w:t xml:space="preserve"> during AF relocation</w:t>
      </w:r>
    </w:p>
    <w:p w14:paraId="5C31AD0E" w14:textId="15A13800"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931FBD">
        <w:rPr>
          <w:rFonts w:ascii="Arial" w:hAnsi="Arial" w:cs="Arial"/>
          <w:b/>
        </w:rPr>
        <w:t>Discussion</w:t>
      </w:r>
    </w:p>
    <w:p w14:paraId="78C8E21A" w14:textId="07A14270"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C37796">
        <w:rPr>
          <w:rFonts w:ascii="Arial" w:hAnsi="Arial" w:cs="Arial"/>
          <w:b/>
        </w:rPr>
        <w:t>4.1</w:t>
      </w:r>
    </w:p>
    <w:p w14:paraId="4D96EE7D" w14:textId="5C2543D9" w:rsidR="003A1C33" w:rsidRPr="000F6C5E" w:rsidRDefault="003A1C33" w:rsidP="003A1C33">
      <w:pPr>
        <w:ind w:left="2127" w:hanging="2127"/>
        <w:rPr>
          <w:rFonts w:ascii="Arial" w:hAnsi="Arial" w:cs="Arial"/>
          <w:b/>
          <w:lang w:val="en-US"/>
        </w:rPr>
      </w:pPr>
      <w:r w:rsidRPr="00660390">
        <w:rPr>
          <w:rFonts w:ascii="Arial" w:hAnsi="Arial" w:cs="Arial"/>
          <w:b/>
        </w:rPr>
        <w:t>Work Item / Release:</w:t>
      </w:r>
      <w:r>
        <w:rPr>
          <w:rFonts w:ascii="Arial" w:hAnsi="Arial" w:cs="Arial"/>
          <w:b/>
        </w:rPr>
        <w:tab/>
      </w:r>
      <w:r w:rsidR="00C37796" w:rsidRPr="00C37796">
        <w:rPr>
          <w:rFonts w:ascii="Arial" w:hAnsi="Arial" w:cs="Arial"/>
          <w:b/>
        </w:rPr>
        <w:t>5G_URLLC</w:t>
      </w:r>
      <w:r w:rsidR="007F782C">
        <w:rPr>
          <w:rFonts w:ascii="Arial" w:hAnsi="Arial" w:cs="Arial"/>
          <w:b/>
        </w:rPr>
        <w:t>/Rel-16</w:t>
      </w:r>
    </w:p>
    <w:p w14:paraId="324812BE" w14:textId="50F9B770"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w:t>
      </w:r>
      <w:r w:rsidR="00BC35D3">
        <w:rPr>
          <w:rFonts w:ascii="Arial" w:hAnsi="Arial" w:cs="Arial"/>
          <w:i/>
        </w:rPr>
        <w:t xml:space="preserve"> discusses </w:t>
      </w:r>
      <w:r w:rsidR="00F55E08" w:rsidRPr="00F55E08">
        <w:rPr>
          <w:rFonts w:ascii="Arial" w:hAnsi="Arial" w:cs="Arial"/>
          <w:i/>
        </w:rPr>
        <w:t>UP change event update</w:t>
      </w:r>
      <w:r w:rsidR="00BC35D3">
        <w:rPr>
          <w:rFonts w:ascii="Arial" w:hAnsi="Arial" w:cs="Arial"/>
          <w:i/>
        </w:rPr>
        <w:t xml:space="preserve"> during AF relocation</w:t>
      </w:r>
      <w:r w:rsidR="004D4418">
        <w:rPr>
          <w:rFonts w:ascii="Arial" w:hAnsi="Arial" w:cs="Arial"/>
          <w:i/>
          <w:lang w:eastAsia="zh-CN"/>
        </w:rPr>
        <w:t>.</w:t>
      </w:r>
      <w:r w:rsidR="0048706F">
        <w:rPr>
          <w:rFonts w:ascii="Arial" w:hAnsi="Arial" w:cs="Arial"/>
          <w:i/>
          <w:lang w:eastAsia="zh-CN"/>
        </w:rPr>
        <w:t xml:space="preserve"> </w:t>
      </w:r>
    </w:p>
    <w:p w14:paraId="57DA580C" w14:textId="77777777" w:rsidR="007F782C" w:rsidRDefault="007F782C" w:rsidP="007F782C">
      <w:pPr>
        <w:pStyle w:val="1"/>
      </w:pPr>
      <w:bookmarkStart w:id="10" w:name="_Toc50468387"/>
      <w:bookmarkStart w:id="11" w:name="_Toc50468657"/>
      <w:bookmarkStart w:id="12" w:name="_Toc50468928"/>
      <w:bookmarkStart w:id="13" w:name="_Toc50630903"/>
      <w:bookmarkStart w:id="14" w:name="_Toc50631405"/>
      <w:bookmarkStart w:id="15" w:name="_Toc50467043"/>
      <w:bookmarkEnd w:id="0"/>
      <w:bookmarkEnd w:id="1"/>
      <w:bookmarkEnd w:id="2"/>
      <w:bookmarkEnd w:id="3"/>
      <w:bookmarkEnd w:id="4"/>
      <w:bookmarkEnd w:id="5"/>
      <w:bookmarkEnd w:id="6"/>
      <w:bookmarkEnd w:id="7"/>
      <w:bookmarkEnd w:id="8"/>
      <w:bookmarkEnd w:id="9"/>
      <w:r w:rsidRPr="00927C1B">
        <w:t xml:space="preserve">1. </w:t>
      </w:r>
      <w:r>
        <w:t>Introduction</w:t>
      </w:r>
    </w:p>
    <w:p w14:paraId="64CA642D" w14:textId="571B4917" w:rsidR="007F782C" w:rsidRDefault="007F782C" w:rsidP="007F782C">
      <w:r>
        <w:rPr>
          <w:lang w:val="en-US"/>
        </w:rPr>
        <w:t>At S2#1</w:t>
      </w:r>
      <w:r w:rsidR="002051CE">
        <w:rPr>
          <w:lang w:val="en-US"/>
        </w:rPr>
        <w:t>4</w:t>
      </w:r>
      <w:r>
        <w:rPr>
          <w:lang w:val="en-US"/>
        </w:rPr>
        <w:t>3</w:t>
      </w:r>
      <w:r w:rsidR="00F55E08">
        <w:rPr>
          <w:lang w:val="en-US"/>
        </w:rPr>
        <w:t>E</w:t>
      </w:r>
      <w:r w:rsidR="002051CE">
        <w:rPr>
          <w:lang w:val="en-US"/>
        </w:rPr>
        <w:t xml:space="preserve"> meeting one incoming LS (C3-210388) is received, which is related to the AF </w:t>
      </w:r>
      <w:r w:rsidR="007875BA">
        <w:rPr>
          <w:lang w:val="en-US"/>
        </w:rPr>
        <w:t>relocation</w:t>
      </w:r>
      <w:r w:rsidR="002051CE">
        <w:rPr>
          <w:lang w:val="en-US"/>
        </w:rPr>
        <w:t xml:space="preserve">. The issue raised by the CT3 is on how to handle the target AF information provided by AF instance in the response of the notification </w:t>
      </w:r>
      <w:proofErr w:type="gramStart"/>
      <w:r w:rsidR="002051CE">
        <w:rPr>
          <w:lang w:val="en-US"/>
        </w:rPr>
        <w:t>and</w:t>
      </w:r>
      <w:proofErr w:type="gramEnd"/>
      <w:r w:rsidR="002051CE">
        <w:rPr>
          <w:lang w:val="en-US"/>
        </w:rPr>
        <w:t xml:space="preserve"> the information provided by the PCF in the PCC rule. In this paper we analyze this issue.</w:t>
      </w:r>
      <w:r>
        <w:t xml:space="preserve"> </w:t>
      </w:r>
    </w:p>
    <w:p w14:paraId="742977B8" w14:textId="784972B0" w:rsidR="00D81B90" w:rsidRDefault="007F782C" w:rsidP="007F782C">
      <w:pPr>
        <w:pStyle w:val="1"/>
      </w:pPr>
      <w:r>
        <w:rPr>
          <w:lang w:eastAsia="zh-CN"/>
        </w:rPr>
        <w:t>2. Discussion</w:t>
      </w:r>
    </w:p>
    <w:p w14:paraId="066A58AF" w14:textId="41876B32" w:rsidR="00531888" w:rsidRPr="00751921" w:rsidRDefault="001C4ECA" w:rsidP="00531888">
      <w:pPr>
        <w:rPr>
          <w:rFonts w:ascii="Arial" w:hAnsi="Arial" w:cs="Arial"/>
        </w:rPr>
      </w:pPr>
      <w:r>
        <w:rPr>
          <w:rFonts w:ascii="Arial" w:hAnsi="Arial" w:cs="Arial"/>
        </w:rPr>
        <w:t>In</w:t>
      </w:r>
      <w:r w:rsidR="00531888" w:rsidRPr="00751921">
        <w:rPr>
          <w:rFonts w:ascii="Arial" w:hAnsi="Arial" w:cs="Arial"/>
        </w:rPr>
        <w:t xml:space="preserve"> the</w:t>
      </w:r>
      <w:r>
        <w:rPr>
          <w:rFonts w:ascii="Arial" w:hAnsi="Arial" w:cs="Arial"/>
        </w:rPr>
        <w:t xml:space="preserve"> existing</w:t>
      </w:r>
      <w:r w:rsidR="00531888" w:rsidRPr="00751921">
        <w:rPr>
          <w:rFonts w:ascii="Arial" w:hAnsi="Arial" w:cs="Arial"/>
        </w:rPr>
        <w:t xml:space="preserve"> </w:t>
      </w:r>
      <w:proofErr w:type="spellStart"/>
      <w:r w:rsidR="00531888" w:rsidRPr="00EB2A5D">
        <w:rPr>
          <w:rFonts w:ascii="Arial" w:hAnsi="Arial" w:cs="Arial"/>
        </w:rPr>
        <w:t>Nnef_TrafficInfluence_AppRelocationInfo</w:t>
      </w:r>
      <w:proofErr w:type="spellEnd"/>
      <w:r w:rsidR="00531888" w:rsidRPr="00EB2A5D">
        <w:rPr>
          <w:rFonts w:ascii="Arial" w:hAnsi="Arial" w:cs="Arial"/>
        </w:rPr>
        <w:t xml:space="preserve"> service operation </w:t>
      </w:r>
      <w:r w:rsidR="003A4D41" w:rsidRPr="00EB2A5D">
        <w:rPr>
          <w:rFonts w:ascii="Arial" w:hAnsi="Arial" w:cs="Arial"/>
        </w:rPr>
        <w:t xml:space="preserve">input parameter </w:t>
      </w:r>
      <w:r w:rsidR="00531888" w:rsidRPr="00EB2A5D">
        <w:rPr>
          <w:rFonts w:ascii="Arial" w:hAnsi="Arial" w:cs="Arial"/>
        </w:rPr>
        <w:t>has three optional</w:t>
      </w:r>
      <w:r w:rsidR="003A4D41">
        <w:rPr>
          <w:rFonts w:ascii="Arial" w:hAnsi="Arial" w:cs="Arial"/>
        </w:rPr>
        <w:t xml:space="preserve"> IE</w:t>
      </w:r>
      <w:r w:rsidR="00531888" w:rsidRPr="00EB2A5D">
        <w:rPr>
          <w:rFonts w:ascii="Arial" w:hAnsi="Arial" w:cs="Arial"/>
        </w:rPr>
        <w:t>: Target AF ID, notification target address of target AF, and indication of AF change</w:t>
      </w:r>
      <w:r w:rsidR="00531888" w:rsidRPr="00751921">
        <w:rPr>
          <w:rFonts w:ascii="Arial" w:hAnsi="Arial" w:cs="Arial"/>
        </w:rPr>
        <w:t xml:space="preserve">. </w:t>
      </w:r>
      <w:r w:rsidR="00531888">
        <w:rPr>
          <w:rFonts w:ascii="Arial" w:hAnsi="Arial" w:cs="Arial"/>
        </w:rPr>
        <w:t xml:space="preserve">It is not clear how these parameters are used. </w:t>
      </w:r>
      <w:r w:rsidR="003A4D41">
        <w:rPr>
          <w:rFonts w:ascii="Arial" w:hAnsi="Arial" w:cs="Arial"/>
        </w:rPr>
        <w:t>The assumption seems that</w:t>
      </w:r>
      <w:r w:rsidR="00531888">
        <w:rPr>
          <w:rFonts w:ascii="Arial" w:hAnsi="Arial" w:cs="Arial"/>
        </w:rPr>
        <w:t xml:space="preserve"> the Source AF provide</w:t>
      </w:r>
      <w:r w:rsidR="003A4D41">
        <w:rPr>
          <w:rFonts w:ascii="Arial" w:hAnsi="Arial" w:cs="Arial"/>
        </w:rPr>
        <w:t>s</w:t>
      </w:r>
      <w:r w:rsidR="00531888">
        <w:rPr>
          <w:rFonts w:ascii="Arial" w:hAnsi="Arial" w:cs="Arial"/>
        </w:rPr>
        <w:t xml:space="preserve"> the notification target address of the target AF to the 5GC. By doing that, the 5GC can send following UP change event notification to the target AF after the AF relocation. However, in our view, this is not a feasible assumption.</w:t>
      </w:r>
    </w:p>
    <w:p w14:paraId="4E076935" w14:textId="29B33190" w:rsidR="00475779" w:rsidRDefault="004F60C6" w:rsidP="00194AAE">
      <w:pPr>
        <w:rPr>
          <w:rFonts w:ascii="Arial" w:hAnsi="Arial" w:cs="Arial"/>
        </w:rPr>
      </w:pPr>
      <w:r>
        <w:rPr>
          <w:rFonts w:ascii="Arial" w:hAnsi="Arial" w:cs="Arial" w:hint="eastAsia"/>
        </w:rPr>
        <w:t xml:space="preserve">To subscribe </w:t>
      </w:r>
      <w:r>
        <w:rPr>
          <w:rFonts w:ascii="Arial" w:hAnsi="Arial" w:cs="Arial"/>
        </w:rPr>
        <w:t>the</w:t>
      </w:r>
      <w:r>
        <w:rPr>
          <w:rFonts w:ascii="Arial" w:hAnsi="Arial" w:cs="Arial" w:hint="eastAsia"/>
        </w:rPr>
        <w:t xml:space="preserve"> </w:t>
      </w:r>
      <w:r>
        <w:rPr>
          <w:rFonts w:ascii="Arial" w:hAnsi="Arial" w:cs="Arial"/>
        </w:rPr>
        <w:t>UP change event, the AF invoke</w:t>
      </w:r>
      <w:r w:rsidR="003A4D41">
        <w:rPr>
          <w:rFonts w:ascii="Arial" w:hAnsi="Arial" w:cs="Arial"/>
        </w:rPr>
        <w:t>s</w:t>
      </w:r>
      <w:r>
        <w:rPr>
          <w:rFonts w:ascii="Arial" w:hAnsi="Arial" w:cs="Arial"/>
        </w:rPr>
        <w:t xml:space="preserve"> the </w:t>
      </w:r>
      <w:proofErr w:type="spellStart"/>
      <w:r w:rsidRPr="004F60C6">
        <w:rPr>
          <w:rFonts w:ascii="Arial" w:hAnsi="Arial" w:cs="Arial"/>
        </w:rPr>
        <w:t>Nnef_TrafficInfluence_Create</w:t>
      </w:r>
      <w:proofErr w:type="spellEnd"/>
      <w:r w:rsidRPr="004F60C6">
        <w:rPr>
          <w:rFonts w:ascii="Arial" w:hAnsi="Arial" w:cs="Arial"/>
        </w:rPr>
        <w:t xml:space="preserve"> </w:t>
      </w:r>
      <w:r>
        <w:rPr>
          <w:rFonts w:ascii="Arial" w:hAnsi="Arial" w:cs="Arial"/>
        </w:rPr>
        <w:t xml:space="preserve">service operation. </w:t>
      </w:r>
      <w:r w:rsidR="00475779">
        <w:rPr>
          <w:rFonts w:ascii="Arial" w:hAnsi="Arial" w:cs="Arial"/>
        </w:rPr>
        <w:t>Within that service operation t</w:t>
      </w:r>
      <w:r>
        <w:rPr>
          <w:rFonts w:ascii="Arial" w:hAnsi="Arial" w:cs="Arial"/>
        </w:rPr>
        <w:t>he AF provide</w:t>
      </w:r>
      <w:r w:rsidR="003A4D41">
        <w:rPr>
          <w:rFonts w:ascii="Arial" w:hAnsi="Arial" w:cs="Arial"/>
        </w:rPr>
        <w:t>s</w:t>
      </w:r>
      <w:r>
        <w:rPr>
          <w:rFonts w:ascii="Arial" w:hAnsi="Arial" w:cs="Arial"/>
        </w:rPr>
        <w:t xml:space="preserve"> the </w:t>
      </w:r>
      <w:r w:rsidRPr="004F60C6">
        <w:rPr>
          <w:rFonts w:ascii="Arial" w:hAnsi="Arial" w:cs="Arial"/>
        </w:rPr>
        <w:t>Notification Target Address</w:t>
      </w:r>
      <w:r>
        <w:rPr>
          <w:rFonts w:ascii="Arial" w:hAnsi="Arial" w:cs="Arial"/>
        </w:rPr>
        <w:t xml:space="preserve"> and </w:t>
      </w:r>
      <w:r w:rsidRPr="004F60C6">
        <w:rPr>
          <w:rFonts w:ascii="Arial" w:hAnsi="Arial" w:cs="Arial"/>
        </w:rPr>
        <w:t>Notification Correlation ID</w:t>
      </w:r>
      <w:r>
        <w:rPr>
          <w:rFonts w:ascii="Arial" w:hAnsi="Arial" w:cs="Arial"/>
        </w:rPr>
        <w:t xml:space="preserve">. In case the subscription need go via the NEF, the </w:t>
      </w:r>
      <w:r w:rsidRPr="004F60C6">
        <w:rPr>
          <w:rFonts w:ascii="Arial" w:hAnsi="Arial" w:cs="Arial"/>
        </w:rPr>
        <w:t>Notification Correlation ID</w:t>
      </w:r>
      <w:r>
        <w:rPr>
          <w:rFonts w:ascii="Arial" w:hAnsi="Arial" w:cs="Arial"/>
        </w:rPr>
        <w:t xml:space="preserve"> is generated by the NEF</w:t>
      </w:r>
      <w:r w:rsidR="003A4D41">
        <w:rPr>
          <w:rFonts w:ascii="Arial" w:hAnsi="Arial" w:cs="Arial"/>
        </w:rPr>
        <w:t xml:space="preserve"> not the one generated by AF</w:t>
      </w:r>
      <w:r>
        <w:rPr>
          <w:rFonts w:ascii="Arial" w:hAnsi="Arial" w:cs="Arial"/>
        </w:rPr>
        <w:t xml:space="preserve">, i.e. </w:t>
      </w:r>
      <w:r w:rsidRPr="004F60C6">
        <w:rPr>
          <w:rFonts w:ascii="Arial" w:hAnsi="Arial" w:cs="Arial"/>
        </w:rPr>
        <w:t xml:space="preserve">AF Transaction </w:t>
      </w:r>
      <w:r w:rsidRPr="004F60C6">
        <w:rPr>
          <w:rFonts w:ascii="Arial" w:hAnsi="Arial" w:cs="Arial"/>
          <w:u w:val="single"/>
        </w:rPr>
        <w:t>Internal</w:t>
      </w:r>
      <w:r w:rsidRPr="004F60C6">
        <w:rPr>
          <w:rFonts w:ascii="Arial" w:hAnsi="Arial" w:cs="Arial"/>
        </w:rPr>
        <w:t xml:space="preserve"> ID</w:t>
      </w:r>
      <w:r>
        <w:rPr>
          <w:rFonts w:ascii="Arial" w:hAnsi="Arial" w:cs="Arial"/>
        </w:rPr>
        <w:t xml:space="preserve">. </w:t>
      </w:r>
    </w:p>
    <w:p w14:paraId="776B3A22" w14:textId="52C5DEDF" w:rsidR="002051CE" w:rsidRDefault="00475779" w:rsidP="00194AAE">
      <w:pPr>
        <w:rPr>
          <w:rFonts w:ascii="Arial" w:hAnsi="Arial" w:cs="Arial"/>
        </w:rPr>
      </w:pPr>
      <w:r>
        <w:rPr>
          <w:rFonts w:ascii="Arial" w:hAnsi="Arial" w:cs="Arial"/>
        </w:rPr>
        <w:t xml:space="preserve">Now </w:t>
      </w:r>
      <w:r w:rsidR="00A607B9">
        <w:rPr>
          <w:rFonts w:ascii="Arial" w:hAnsi="Arial" w:cs="Arial"/>
        </w:rPr>
        <w:t xml:space="preserve">the question is </w:t>
      </w:r>
      <w:r>
        <w:rPr>
          <w:rFonts w:ascii="Arial" w:hAnsi="Arial" w:cs="Arial"/>
        </w:rPr>
        <w:t xml:space="preserve">in case the AF instance change whether the </w:t>
      </w:r>
      <w:r w:rsidR="00A607B9">
        <w:rPr>
          <w:rFonts w:ascii="Arial" w:hAnsi="Arial" w:cs="Arial"/>
        </w:rPr>
        <w:t xml:space="preserve">source </w:t>
      </w:r>
      <w:r>
        <w:rPr>
          <w:rFonts w:ascii="Arial" w:hAnsi="Arial" w:cs="Arial"/>
        </w:rPr>
        <w:t xml:space="preserve">AF can directly replace the notification URI with a target Notification address? If the notification is </w:t>
      </w:r>
      <w:r w:rsidR="00525FDF">
        <w:rPr>
          <w:rFonts w:ascii="Arial" w:hAnsi="Arial" w:cs="Arial"/>
        </w:rPr>
        <w:t>sent</w:t>
      </w:r>
      <w:r>
        <w:rPr>
          <w:rFonts w:ascii="Arial" w:hAnsi="Arial" w:cs="Arial"/>
        </w:rPr>
        <w:t xml:space="preserve"> via NEF, i</w:t>
      </w:r>
      <w:r w:rsidR="004F60C6">
        <w:rPr>
          <w:rFonts w:ascii="Arial" w:hAnsi="Arial" w:cs="Arial"/>
        </w:rPr>
        <w:t xml:space="preserve">t is impossible for the </w:t>
      </w:r>
      <w:r w:rsidR="00A607B9">
        <w:rPr>
          <w:rFonts w:ascii="Arial" w:hAnsi="Arial" w:cs="Arial"/>
        </w:rPr>
        <w:t xml:space="preserve">source </w:t>
      </w:r>
      <w:r w:rsidR="004F60C6">
        <w:rPr>
          <w:rFonts w:ascii="Arial" w:hAnsi="Arial" w:cs="Arial"/>
        </w:rPr>
        <w:t>AF to get th</w:t>
      </w:r>
      <w:r w:rsidR="00525FDF">
        <w:rPr>
          <w:rFonts w:ascii="Arial" w:hAnsi="Arial" w:cs="Arial"/>
        </w:rPr>
        <w:t xml:space="preserve">e </w:t>
      </w:r>
      <w:r w:rsidR="00525FDF" w:rsidRPr="00525FDF">
        <w:rPr>
          <w:rFonts w:ascii="Arial" w:hAnsi="Arial" w:cs="Arial"/>
        </w:rPr>
        <w:t>Notification Correlation ID</w:t>
      </w:r>
      <w:r>
        <w:rPr>
          <w:rFonts w:ascii="Arial" w:hAnsi="Arial" w:cs="Arial"/>
        </w:rPr>
        <w:t xml:space="preserve">. If the notification is not sent via the NEF, how to ensure the same Notification Correlation ID can be used in </w:t>
      </w:r>
      <w:r w:rsidR="00A607B9">
        <w:rPr>
          <w:rFonts w:ascii="Arial" w:hAnsi="Arial" w:cs="Arial"/>
        </w:rPr>
        <w:t xml:space="preserve">the source and </w:t>
      </w:r>
      <w:r>
        <w:rPr>
          <w:rFonts w:ascii="Arial" w:hAnsi="Arial" w:cs="Arial"/>
        </w:rPr>
        <w:t xml:space="preserve">target AF? </w:t>
      </w:r>
      <w:r w:rsidR="003E0B84">
        <w:rPr>
          <w:rFonts w:ascii="Arial" w:hAnsi="Arial" w:cs="Arial"/>
        </w:rPr>
        <w:t>So addition change to NEF is to be added?</w:t>
      </w:r>
    </w:p>
    <w:p w14:paraId="3FD168AA" w14:textId="49F3B889" w:rsidR="00475779" w:rsidRPr="00475779" w:rsidRDefault="00475779" w:rsidP="00194AAE">
      <w:pPr>
        <w:rPr>
          <w:rFonts w:ascii="Arial" w:hAnsi="Arial" w:cs="Arial"/>
          <w:b/>
        </w:rPr>
      </w:pPr>
      <w:r w:rsidRPr="00475779">
        <w:rPr>
          <w:rFonts w:ascii="Arial" w:hAnsi="Arial" w:cs="Arial"/>
          <w:b/>
        </w:rPr>
        <w:t xml:space="preserve">C1: </w:t>
      </w:r>
      <w:r w:rsidR="00525FDF">
        <w:rPr>
          <w:rFonts w:ascii="Arial" w:hAnsi="Arial" w:cs="Arial"/>
          <w:b/>
        </w:rPr>
        <w:t xml:space="preserve">In case AF instance change, </w:t>
      </w:r>
      <w:r w:rsidR="008C0258">
        <w:rPr>
          <w:rFonts w:ascii="Arial" w:hAnsi="Arial" w:cs="Arial"/>
          <w:b/>
        </w:rPr>
        <w:t xml:space="preserve">even the notification target address is provided to SMF, </w:t>
      </w:r>
      <w:r w:rsidR="0080294D">
        <w:rPr>
          <w:rFonts w:ascii="Arial" w:hAnsi="Arial" w:cs="Arial"/>
          <w:b/>
        </w:rPr>
        <w:t>without the related</w:t>
      </w:r>
      <w:r w:rsidR="0080294D" w:rsidRPr="008C0258">
        <w:t xml:space="preserve"> </w:t>
      </w:r>
      <w:r w:rsidR="0080294D" w:rsidRPr="008C0258">
        <w:rPr>
          <w:rFonts w:ascii="Arial" w:hAnsi="Arial" w:cs="Arial"/>
          <w:b/>
        </w:rPr>
        <w:t>Notification Correlation ID</w:t>
      </w:r>
      <w:r w:rsidR="0080294D">
        <w:rPr>
          <w:rFonts w:ascii="Arial" w:hAnsi="Arial" w:cs="Arial"/>
          <w:b/>
        </w:rPr>
        <w:t xml:space="preserve"> </w:t>
      </w:r>
      <w:r w:rsidR="00525FDF">
        <w:rPr>
          <w:rFonts w:ascii="Arial" w:hAnsi="Arial" w:cs="Arial"/>
          <w:b/>
        </w:rPr>
        <w:t xml:space="preserve">it is impossible to </w:t>
      </w:r>
      <w:r w:rsidR="008C0258">
        <w:rPr>
          <w:rFonts w:ascii="Arial" w:hAnsi="Arial" w:cs="Arial"/>
          <w:b/>
        </w:rPr>
        <w:t>let the target AF be aware the following UP change event</w:t>
      </w:r>
      <w:r>
        <w:rPr>
          <w:rFonts w:ascii="Arial" w:hAnsi="Arial" w:cs="Arial"/>
          <w:b/>
        </w:rPr>
        <w:t xml:space="preserve">. </w:t>
      </w:r>
    </w:p>
    <w:p w14:paraId="1DDDD8BF" w14:textId="77777777" w:rsidR="004F60C6" w:rsidRPr="008C0258" w:rsidRDefault="004F60C6" w:rsidP="00194AAE">
      <w:pPr>
        <w:rPr>
          <w:rFonts w:ascii="Arial" w:hAnsi="Arial" w:cs="Arial"/>
        </w:rPr>
      </w:pPr>
    </w:p>
    <w:p w14:paraId="4C0C31A6" w14:textId="5C91D84E" w:rsidR="00531888" w:rsidRDefault="00531888" w:rsidP="00194AAE">
      <w:pPr>
        <w:rPr>
          <w:rFonts w:ascii="Arial" w:hAnsi="Arial" w:cs="Arial"/>
          <w:lang w:eastAsia="zh-CN"/>
        </w:rPr>
      </w:pPr>
      <w:r>
        <w:rPr>
          <w:rFonts w:ascii="Arial" w:hAnsi="Arial" w:cs="Arial" w:hint="eastAsia"/>
          <w:lang w:eastAsia="zh-CN"/>
        </w:rPr>
        <w:t xml:space="preserve">Now in </w:t>
      </w:r>
      <w:r w:rsidRPr="00531888">
        <w:rPr>
          <w:rFonts w:ascii="Arial" w:hAnsi="Arial" w:cs="Arial"/>
          <w:lang w:eastAsia="zh-CN"/>
        </w:rPr>
        <w:t>case AF instance change,</w:t>
      </w:r>
      <w:r>
        <w:rPr>
          <w:rFonts w:ascii="Arial" w:hAnsi="Arial" w:cs="Arial"/>
          <w:lang w:eastAsia="zh-CN"/>
        </w:rPr>
        <w:t xml:space="preserve"> </w:t>
      </w:r>
      <w:r w:rsidR="00E53D44">
        <w:rPr>
          <w:rFonts w:ascii="Arial" w:hAnsi="Arial" w:cs="Arial"/>
          <w:lang w:eastAsia="zh-CN"/>
        </w:rPr>
        <w:t xml:space="preserve">whether the service operation is </w:t>
      </w:r>
      <w:proofErr w:type="spellStart"/>
      <w:r w:rsidRPr="00531888">
        <w:rPr>
          <w:rFonts w:ascii="Arial" w:hAnsi="Arial" w:cs="Arial"/>
          <w:lang w:eastAsia="zh-CN"/>
        </w:rPr>
        <w:t>Nnef_TrafficInfluence_Create</w:t>
      </w:r>
      <w:proofErr w:type="spellEnd"/>
      <w:r w:rsidRPr="00531888">
        <w:rPr>
          <w:rFonts w:ascii="Arial" w:hAnsi="Arial" w:cs="Arial"/>
          <w:lang w:eastAsia="zh-CN"/>
        </w:rPr>
        <w:t xml:space="preserve"> or </w:t>
      </w:r>
      <w:proofErr w:type="spellStart"/>
      <w:r w:rsidRPr="00531888">
        <w:rPr>
          <w:rFonts w:ascii="Arial" w:hAnsi="Arial" w:cs="Arial"/>
          <w:lang w:eastAsia="zh-CN"/>
        </w:rPr>
        <w:t>Nnef_TrafficInfluence_Update</w:t>
      </w:r>
      <w:proofErr w:type="spellEnd"/>
      <w:r w:rsidR="00E53D44">
        <w:rPr>
          <w:rFonts w:ascii="Arial" w:hAnsi="Arial" w:cs="Arial"/>
          <w:lang w:eastAsia="zh-CN"/>
        </w:rPr>
        <w:t xml:space="preserve"> is to be used?</w:t>
      </w:r>
    </w:p>
    <w:p w14:paraId="1F5C7182" w14:textId="794E25DA" w:rsidR="00E53D44" w:rsidRDefault="00531888" w:rsidP="00194AAE">
      <w:pPr>
        <w:rPr>
          <w:rFonts w:ascii="Arial" w:hAnsi="Arial" w:cs="Arial"/>
          <w:lang w:eastAsia="zh-CN"/>
        </w:rPr>
      </w:pPr>
      <w:r>
        <w:rPr>
          <w:rFonts w:ascii="Arial" w:hAnsi="Arial" w:cs="Arial"/>
          <w:lang w:eastAsia="zh-CN"/>
        </w:rPr>
        <w:t>A</w:t>
      </w:r>
      <w:r w:rsidR="006B4E3A">
        <w:rPr>
          <w:rFonts w:ascii="Arial" w:hAnsi="Arial" w:cs="Arial"/>
          <w:lang w:eastAsia="zh-CN"/>
        </w:rPr>
        <w:t xml:space="preserve">ccording to </w:t>
      </w:r>
      <w:r w:rsidR="00E53D44">
        <w:rPr>
          <w:rFonts w:ascii="Arial" w:hAnsi="Arial" w:cs="Arial"/>
          <w:lang w:eastAsia="zh-CN"/>
        </w:rPr>
        <w:t>TS29.522</w:t>
      </w:r>
      <w:r w:rsidR="006B4E3A">
        <w:rPr>
          <w:rFonts w:ascii="Arial" w:hAnsi="Arial" w:cs="Arial"/>
          <w:lang w:eastAsia="zh-CN"/>
        </w:rPr>
        <w:t>, the AF ID is included in the resource URI</w:t>
      </w:r>
      <w:r>
        <w:rPr>
          <w:rFonts w:ascii="Arial" w:hAnsi="Arial" w:cs="Arial"/>
          <w:lang w:eastAsia="zh-CN"/>
        </w:rPr>
        <w:t xml:space="preserve"> of subscription, i.e. </w:t>
      </w:r>
      <w:r w:rsidRPr="00531888">
        <w:rPr>
          <w:rFonts w:ascii="Arial" w:hAnsi="Arial" w:cs="Arial"/>
          <w:lang w:eastAsia="zh-CN"/>
        </w:rPr>
        <w:t>{apiRoot}/3gpp-traffic-influence/v1</w:t>
      </w:r>
      <w:proofErr w:type="gramStart"/>
      <w:r w:rsidRPr="00531888">
        <w:rPr>
          <w:rFonts w:ascii="Arial" w:hAnsi="Arial" w:cs="Arial"/>
          <w:lang w:eastAsia="zh-CN"/>
        </w:rPr>
        <w:t>/</w:t>
      </w:r>
      <w:r w:rsidRPr="00531888">
        <w:rPr>
          <w:rFonts w:ascii="Arial" w:hAnsi="Arial" w:cs="Arial"/>
          <w:b/>
          <w:u w:val="single"/>
          <w:lang w:eastAsia="zh-CN"/>
        </w:rPr>
        <w:t>{</w:t>
      </w:r>
      <w:proofErr w:type="gramEnd"/>
      <w:r w:rsidRPr="00531888">
        <w:rPr>
          <w:rFonts w:ascii="Arial" w:hAnsi="Arial" w:cs="Arial"/>
          <w:b/>
          <w:u w:val="single"/>
          <w:lang w:eastAsia="zh-CN"/>
        </w:rPr>
        <w:t>afId}</w:t>
      </w:r>
      <w:r w:rsidRPr="00531888">
        <w:rPr>
          <w:rFonts w:ascii="Arial" w:hAnsi="Arial" w:cs="Arial"/>
          <w:lang w:eastAsia="zh-CN"/>
        </w:rPr>
        <w:t>/subscriptions</w:t>
      </w:r>
      <w:r w:rsidR="003D769F" w:rsidRPr="003D769F">
        <w:rPr>
          <w:rFonts w:ascii="Arial" w:hAnsi="Arial" w:cs="Arial"/>
          <w:lang w:eastAsia="zh-CN"/>
        </w:rPr>
        <w:t>/</w:t>
      </w:r>
      <w:r w:rsidR="003D769F" w:rsidRPr="00AB49A3">
        <w:rPr>
          <w:rFonts w:ascii="Arial" w:hAnsi="Arial" w:cs="Arial"/>
          <w:b/>
          <w:u w:val="single"/>
          <w:lang w:eastAsia="zh-CN"/>
        </w:rPr>
        <w:t>{subscriptionId}</w:t>
      </w:r>
      <w:r w:rsidR="006B4E3A">
        <w:rPr>
          <w:rFonts w:ascii="Arial" w:hAnsi="Arial" w:cs="Arial"/>
          <w:lang w:eastAsia="zh-CN"/>
        </w:rPr>
        <w:t>.</w:t>
      </w:r>
    </w:p>
    <w:p w14:paraId="50248792" w14:textId="258339BA" w:rsidR="006B4E3A" w:rsidRDefault="00E53D44" w:rsidP="00194AAE">
      <w:pPr>
        <w:rPr>
          <w:rFonts w:ascii="Arial" w:hAnsi="Arial" w:cs="Arial"/>
          <w:lang w:eastAsia="zh-CN"/>
        </w:rPr>
      </w:pPr>
      <w:r>
        <w:rPr>
          <w:rFonts w:ascii="Arial" w:hAnsi="Arial" w:cs="Arial"/>
          <w:lang w:eastAsia="zh-CN"/>
        </w:rPr>
        <w:t xml:space="preserve">If the </w:t>
      </w:r>
      <w:proofErr w:type="spellStart"/>
      <w:r w:rsidRPr="00E53D44">
        <w:rPr>
          <w:rFonts w:ascii="Arial" w:hAnsi="Arial" w:cs="Arial"/>
          <w:lang w:eastAsia="zh-CN"/>
        </w:rPr>
        <w:t>Nnef_TrafficInfluence_Update</w:t>
      </w:r>
      <w:proofErr w:type="spellEnd"/>
      <w:r>
        <w:rPr>
          <w:rFonts w:ascii="Arial" w:hAnsi="Arial" w:cs="Arial"/>
          <w:lang w:eastAsia="zh-CN"/>
        </w:rPr>
        <w:t xml:space="preserve"> is used, it is assumed that the service operation is sent to the old Resource URI. But after the update service operation, the old resource URI need be replaced with the new resource URI as it is not expected that the following subscription update is still sent to the old resource URI. So how to do that? Assuming the Target </w:t>
      </w:r>
      <w:r w:rsidR="00080DF4">
        <w:rPr>
          <w:rFonts w:ascii="Arial" w:hAnsi="Arial" w:cs="Arial"/>
          <w:lang w:eastAsia="zh-CN"/>
        </w:rPr>
        <w:t>A</w:t>
      </w:r>
      <w:r>
        <w:rPr>
          <w:rFonts w:ascii="Arial" w:hAnsi="Arial" w:cs="Arial"/>
          <w:lang w:eastAsia="zh-CN"/>
        </w:rPr>
        <w:t xml:space="preserve">F ID </w:t>
      </w:r>
      <w:r w:rsidR="00080DF4">
        <w:rPr>
          <w:rFonts w:ascii="Arial" w:hAnsi="Arial" w:cs="Arial"/>
          <w:lang w:eastAsia="zh-CN"/>
        </w:rPr>
        <w:t>can be</w:t>
      </w:r>
      <w:r>
        <w:rPr>
          <w:rFonts w:ascii="Arial" w:hAnsi="Arial" w:cs="Arial"/>
          <w:lang w:eastAsia="zh-CN"/>
        </w:rPr>
        <w:t xml:space="preserve"> provided, </w:t>
      </w:r>
      <w:r w:rsidR="006B4E3A">
        <w:rPr>
          <w:rFonts w:ascii="Arial" w:hAnsi="Arial" w:cs="Arial"/>
          <w:lang w:eastAsia="zh-CN"/>
        </w:rPr>
        <w:t xml:space="preserve">does it mean that the NEF </w:t>
      </w:r>
      <w:r w:rsidR="00080DF4">
        <w:rPr>
          <w:rFonts w:ascii="Arial" w:hAnsi="Arial" w:cs="Arial"/>
          <w:lang w:eastAsia="zh-CN"/>
        </w:rPr>
        <w:t xml:space="preserve">is possible to </w:t>
      </w:r>
      <w:r w:rsidR="006B4E3A">
        <w:rPr>
          <w:rFonts w:ascii="Arial" w:hAnsi="Arial" w:cs="Arial"/>
          <w:lang w:eastAsia="zh-CN"/>
        </w:rPr>
        <w:t>change the old stored resource URI into the new resource URI</w:t>
      </w:r>
      <w:r w:rsidR="00B8017F">
        <w:rPr>
          <w:rFonts w:ascii="Arial" w:hAnsi="Arial" w:cs="Arial"/>
          <w:lang w:eastAsia="zh-CN"/>
        </w:rPr>
        <w:t xml:space="preserve"> directly</w:t>
      </w:r>
      <w:r w:rsidR="006B4E3A">
        <w:rPr>
          <w:rFonts w:ascii="Arial" w:hAnsi="Arial" w:cs="Arial"/>
          <w:lang w:eastAsia="zh-CN"/>
        </w:rPr>
        <w:t xml:space="preserve">? </w:t>
      </w:r>
      <w:r w:rsidR="00080DF4">
        <w:rPr>
          <w:rFonts w:ascii="Arial" w:hAnsi="Arial" w:cs="Arial"/>
          <w:lang w:eastAsia="zh-CN"/>
        </w:rPr>
        <w:t>Then</w:t>
      </w:r>
      <w:r>
        <w:rPr>
          <w:rFonts w:ascii="Arial" w:hAnsi="Arial" w:cs="Arial"/>
          <w:lang w:eastAsia="zh-CN"/>
        </w:rPr>
        <w:t xml:space="preserve"> how to ensure the same subscription ID is not used in the </w:t>
      </w:r>
      <w:r w:rsidR="003D769F">
        <w:rPr>
          <w:rFonts w:ascii="Arial" w:hAnsi="Arial" w:cs="Arial"/>
          <w:lang w:eastAsia="zh-CN"/>
        </w:rPr>
        <w:t xml:space="preserve">subscription from </w:t>
      </w:r>
      <w:r>
        <w:rPr>
          <w:rFonts w:ascii="Arial" w:hAnsi="Arial" w:cs="Arial"/>
          <w:lang w:eastAsia="zh-CN"/>
        </w:rPr>
        <w:t>new AF</w:t>
      </w:r>
      <w:r w:rsidR="003D769F">
        <w:rPr>
          <w:rFonts w:ascii="Arial" w:hAnsi="Arial" w:cs="Arial"/>
          <w:lang w:eastAsia="zh-CN"/>
        </w:rPr>
        <w:t xml:space="preserve"> before</w:t>
      </w:r>
      <w:r>
        <w:rPr>
          <w:rFonts w:ascii="Arial" w:hAnsi="Arial" w:cs="Arial"/>
          <w:lang w:eastAsia="zh-CN"/>
        </w:rPr>
        <w:t xml:space="preserve">? </w:t>
      </w:r>
    </w:p>
    <w:p w14:paraId="302D5037" w14:textId="0C5CCAE9" w:rsidR="00080DF4" w:rsidRDefault="006B4E3A" w:rsidP="00080DF4">
      <w:pPr>
        <w:rPr>
          <w:rFonts w:ascii="Arial" w:hAnsi="Arial" w:cs="Arial"/>
          <w:lang w:eastAsia="zh-CN"/>
        </w:rPr>
      </w:pPr>
      <w:r>
        <w:rPr>
          <w:rFonts w:ascii="Arial" w:hAnsi="Arial" w:cs="Arial"/>
          <w:lang w:eastAsia="zh-CN"/>
        </w:rPr>
        <w:t xml:space="preserve">There </w:t>
      </w:r>
      <w:r w:rsidR="00B8017F">
        <w:rPr>
          <w:rFonts w:ascii="Arial" w:hAnsi="Arial" w:cs="Arial"/>
          <w:lang w:eastAsia="zh-CN"/>
        </w:rPr>
        <w:t>is a</w:t>
      </w:r>
      <w:r>
        <w:rPr>
          <w:rFonts w:ascii="Arial" w:hAnsi="Arial" w:cs="Arial"/>
          <w:lang w:eastAsia="zh-CN"/>
        </w:rPr>
        <w:t xml:space="preserve"> simpler way to handle the </w:t>
      </w:r>
      <w:r w:rsidR="00080DF4">
        <w:rPr>
          <w:rFonts w:ascii="Arial" w:hAnsi="Arial" w:cs="Arial"/>
          <w:lang w:eastAsia="zh-CN"/>
        </w:rPr>
        <w:t xml:space="preserve">updated </w:t>
      </w:r>
      <w:r>
        <w:rPr>
          <w:rFonts w:ascii="Arial" w:hAnsi="Arial" w:cs="Arial"/>
          <w:lang w:eastAsia="zh-CN"/>
        </w:rPr>
        <w:t xml:space="preserve">AF </w:t>
      </w:r>
      <w:r w:rsidR="00080DF4">
        <w:rPr>
          <w:rFonts w:ascii="Arial" w:hAnsi="Arial" w:cs="Arial"/>
          <w:lang w:eastAsia="zh-CN"/>
        </w:rPr>
        <w:t xml:space="preserve">subscription </w:t>
      </w:r>
      <w:r>
        <w:rPr>
          <w:rFonts w:ascii="Arial" w:hAnsi="Arial" w:cs="Arial"/>
          <w:lang w:eastAsia="zh-CN"/>
        </w:rPr>
        <w:t>association with 5GC</w:t>
      </w:r>
      <w:r w:rsidR="00080DF4">
        <w:rPr>
          <w:rFonts w:ascii="Arial" w:hAnsi="Arial" w:cs="Arial"/>
          <w:lang w:eastAsia="zh-CN"/>
        </w:rPr>
        <w:t>.</w:t>
      </w:r>
      <w:r w:rsidR="00BC35D3">
        <w:rPr>
          <w:rFonts w:ascii="Arial" w:hAnsi="Arial" w:cs="Arial"/>
          <w:lang w:eastAsia="zh-CN"/>
        </w:rPr>
        <w:t xml:space="preserve"> After the AF relocation, the new AF </w:t>
      </w:r>
      <w:r w:rsidR="00B8017F">
        <w:rPr>
          <w:rFonts w:ascii="Arial" w:hAnsi="Arial" w:cs="Arial"/>
          <w:lang w:eastAsia="zh-CN"/>
        </w:rPr>
        <w:t>create</w:t>
      </w:r>
      <w:r w:rsidR="00BC35D3">
        <w:rPr>
          <w:rFonts w:ascii="Arial" w:hAnsi="Arial" w:cs="Arial"/>
          <w:lang w:eastAsia="zh-CN"/>
        </w:rPr>
        <w:t xml:space="preserve"> a new </w:t>
      </w:r>
      <w:r w:rsidR="00080DF4">
        <w:rPr>
          <w:rFonts w:ascii="Arial" w:hAnsi="Arial" w:cs="Arial"/>
          <w:lang w:eastAsia="zh-CN"/>
        </w:rPr>
        <w:t xml:space="preserve">subscription </w:t>
      </w:r>
      <w:r w:rsidR="00BC35D3">
        <w:rPr>
          <w:rFonts w:ascii="Arial" w:hAnsi="Arial" w:cs="Arial"/>
          <w:lang w:eastAsia="zh-CN"/>
        </w:rPr>
        <w:t>association with the NEF. The old AF can release the association with 5GC.</w:t>
      </w:r>
      <w:r w:rsidR="00BC35D3" w:rsidRPr="00BC35D3">
        <w:rPr>
          <w:rFonts w:ascii="Arial" w:hAnsi="Arial" w:cs="Arial"/>
          <w:lang w:eastAsia="zh-CN"/>
        </w:rPr>
        <w:t xml:space="preserve"> </w:t>
      </w:r>
      <w:r w:rsidR="00080DF4">
        <w:rPr>
          <w:rFonts w:ascii="Arial" w:hAnsi="Arial" w:cs="Arial"/>
          <w:lang w:eastAsia="zh-CN"/>
        </w:rPr>
        <w:t xml:space="preserve">In this option, the Target AF ID and notification target address of target AF would not be needed in as </w:t>
      </w:r>
      <w:r w:rsidR="00080DF4">
        <w:rPr>
          <w:rFonts w:ascii="Arial" w:hAnsi="Arial" w:cs="Arial"/>
          <w:lang w:eastAsia="zh-CN"/>
        </w:rPr>
        <w:lastRenderedPageBreak/>
        <w:t xml:space="preserve">input parameter in </w:t>
      </w:r>
      <w:proofErr w:type="spellStart"/>
      <w:r w:rsidR="00080DF4" w:rsidRPr="00EB2A5D">
        <w:rPr>
          <w:rFonts w:ascii="Arial" w:hAnsi="Arial" w:cs="Arial"/>
          <w:lang w:eastAsia="zh-CN"/>
        </w:rPr>
        <w:t>Nnef_TrafficInfluence_AppRelocationInfo</w:t>
      </w:r>
      <w:proofErr w:type="spellEnd"/>
      <w:r w:rsidR="00080DF4" w:rsidRPr="00EB2A5D">
        <w:rPr>
          <w:rFonts w:ascii="Arial" w:hAnsi="Arial" w:cs="Arial"/>
          <w:lang w:eastAsia="zh-CN"/>
        </w:rPr>
        <w:t xml:space="preserve"> service operation</w:t>
      </w:r>
      <w:r w:rsidR="00080DF4">
        <w:rPr>
          <w:rFonts w:ascii="Arial" w:hAnsi="Arial" w:cs="Arial"/>
          <w:lang w:eastAsia="zh-CN"/>
        </w:rPr>
        <w:t>.</w:t>
      </w:r>
      <w:r w:rsidR="00080DF4" w:rsidRPr="00EB2A5D">
        <w:rPr>
          <w:rFonts w:ascii="Arial" w:hAnsi="Arial" w:cs="Arial"/>
          <w:lang w:eastAsia="zh-CN"/>
        </w:rPr>
        <w:t xml:space="preserve"> </w:t>
      </w:r>
      <w:r w:rsidR="00BA033B">
        <w:rPr>
          <w:rFonts w:ascii="Arial" w:hAnsi="Arial" w:cs="Arial"/>
          <w:lang w:eastAsia="zh-CN"/>
        </w:rPr>
        <w:t xml:space="preserve">To let the SMF be aware that a new subscription for UP change event is to be triggered, the </w:t>
      </w:r>
      <w:r w:rsidR="00BA033B" w:rsidRPr="00BA033B">
        <w:rPr>
          <w:rFonts w:ascii="Arial" w:hAnsi="Arial" w:cs="Arial"/>
          <w:lang w:eastAsia="zh-CN"/>
        </w:rPr>
        <w:t>indication of AF change</w:t>
      </w:r>
      <w:r w:rsidR="00BA033B">
        <w:rPr>
          <w:rFonts w:ascii="Arial" w:hAnsi="Arial" w:cs="Arial"/>
          <w:lang w:eastAsia="zh-CN"/>
        </w:rPr>
        <w:t xml:space="preserve"> can be included. </w:t>
      </w:r>
    </w:p>
    <w:p w14:paraId="5B31D450" w14:textId="42622F53" w:rsidR="00080DF4" w:rsidRDefault="00080DF4" w:rsidP="00194AAE">
      <w:pPr>
        <w:rPr>
          <w:rFonts w:ascii="Arial" w:hAnsi="Arial" w:cs="Arial"/>
          <w:b/>
        </w:rPr>
      </w:pPr>
      <w:r w:rsidRPr="00475779">
        <w:rPr>
          <w:rFonts w:ascii="Arial" w:hAnsi="Arial" w:cs="Arial"/>
          <w:b/>
        </w:rPr>
        <w:t>C</w:t>
      </w:r>
      <w:r w:rsidR="00BA033B">
        <w:rPr>
          <w:rFonts w:ascii="Arial" w:hAnsi="Arial" w:cs="Arial"/>
          <w:b/>
        </w:rPr>
        <w:t>2</w:t>
      </w:r>
      <w:r w:rsidRPr="00475779">
        <w:rPr>
          <w:rFonts w:ascii="Arial" w:hAnsi="Arial" w:cs="Arial"/>
          <w:b/>
        </w:rPr>
        <w:t xml:space="preserve">: </w:t>
      </w:r>
      <w:r>
        <w:rPr>
          <w:rFonts w:ascii="Arial" w:hAnsi="Arial" w:cs="Arial"/>
          <w:b/>
        </w:rPr>
        <w:t xml:space="preserve">In case AF instance change, </w:t>
      </w:r>
      <w:r w:rsidR="00BA033B">
        <w:rPr>
          <w:rFonts w:ascii="Arial" w:hAnsi="Arial" w:cs="Arial"/>
          <w:b/>
        </w:rPr>
        <w:t xml:space="preserve">to update the UP change event subscription, the new AF invoke the </w:t>
      </w:r>
      <w:proofErr w:type="spellStart"/>
      <w:r w:rsidR="00BA033B" w:rsidRPr="00BA033B">
        <w:rPr>
          <w:rFonts w:ascii="Arial" w:hAnsi="Arial" w:cs="Arial"/>
          <w:b/>
        </w:rPr>
        <w:t>Nnef_TrafficInfluence_Create</w:t>
      </w:r>
      <w:proofErr w:type="spellEnd"/>
      <w:r w:rsidR="00BA033B" w:rsidRPr="00BA033B">
        <w:rPr>
          <w:rFonts w:ascii="Arial" w:hAnsi="Arial" w:cs="Arial"/>
          <w:b/>
        </w:rPr>
        <w:t xml:space="preserve"> </w:t>
      </w:r>
      <w:r w:rsidR="00BA033B">
        <w:rPr>
          <w:rFonts w:ascii="Arial" w:hAnsi="Arial" w:cs="Arial"/>
          <w:b/>
        </w:rPr>
        <w:t xml:space="preserve">service operation to create a new subscription. </w:t>
      </w:r>
    </w:p>
    <w:p w14:paraId="4BBE5E57" w14:textId="6FA366E8" w:rsidR="00BA033B" w:rsidRDefault="00BA033B" w:rsidP="00194AAE">
      <w:pPr>
        <w:rPr>
          <w:rFonts w:ascii="Arial" w:hAnsi="Arial" w:cs="Arial"/>
          <w:b/>
        </w:rPr>
      </w:pPr>
      <w:r>
        <w:rPr>
          <w:rFonts w:ascii="Arial" w:hAnsi="Arial" w:cs="Arial"/>
          <w:b/>
        </w:rPr>
        <w:t xml:space="preserve">C3: </w:t>
      </w:r>
      <w:r w:rsidRPr="00BA033B">
        <w:rPr>
          <w:rFonts w:ascii="Arial" w:hAnsi="Arial" w:cs="Arial"/>
          <w:b/>
        </w:rPr>
        <w:t xml:space="preserve">To let the SMF be aware that subscription for UP change event is </w:t>
      </w:r>
      <w:r>
        <w:rPr>
          <w:rFonts w:ascii="Arial" w:hAnsi="Arial" w:cs="Arial"/>
          <w:b/>
        </w:rPr>
        <w:t>to be updated</w:t>
      </w:r>
      <w:r w:rsidRPr="00BA033B">
        <w:rPr>
          <w:rFonts w:ascii="Arial" w:hAnsi="Arial" w:cs="Arial"/>
          <w:b/>
        </w:rPr>
        <w:t>, the indication of AF change can be included</w:t>
      </w:r>
      <w:r w:rsidRPr="00BA033B">
        <w:t xml:space="preserve"> </w:t>
      </w:r>
      <w:r w:rsidRPr="00BA033B">
        <w:rPr>
          <w:rFonts w:ascii="Arial" w:hAnsi="Arial" w:cs="Arial"/>
          <w:b/>
        </w:rPr>
        <w:t xml:space="preserve">in </w:t>
      </w:r>
      <w:proofErr w:type="spellStart"/>
      <w:r w:rsidRPr="00BA033B">
        <w:rPr>
          <w:rFonts w:ascii="Arial" w:hAnsi="Arial" w:cs="Arial"/>
          <w:b/>
        </w:rPr>
        <w:t>Nnef_TrafficInfluence_AppRelocationInfo</w:t>
      </w:r>
      <w:proofErr w:type="spellEnd"/>
      <w:r>
        <w:rPr>
          <w:rFonts w:ascii="Arial" w:hAnsi="Arial" w:cs="Arial"/>
          <w:b/>
        </w:rPr>
        <w:t>.</w:t>
      </w:r>
    </w:p>
    <w:p w14:paraId="1CE8C793" w14:textId="77777777" w:rsidR="00BA033B" w:rsidRDefault="00BA033B" w:rsidP="001A773E">
      <w:pPr>
        <w:rPr>
          <w:rFonts w:ascii="Arial" w:hAnsi="Arial" w:cs="Arial"/>
          <w:lang w:eastAsia="zh-CN"/>
        </w:rPr>
      </w:pPr>
    </w:p>
    <w:p w14:paraId="4B41BF30" w14:textId="533B9241" w:rsidR="00BA033B" w:rsidRDefault="001A773E" w:rsidP="001A773E">
      <w:pPr>
        <w:rPr>
          <w:rFonts w:ascii="Arial" w:hAnsi="Arial" w:cs="Arial"/>
          <w:lang w:eastAsia="zh-CN"/>
        </w:rPr>
      </w:pPr>
      <w:r w:rsidRPr="00107081">
        <w:rPr>
          <w:rFonts w:ascii="Arial" w:hAnsi="Arial" w:cs="Arial"/>
          <w:lang w:eastAsia="zh-CN"/>
        </w:rPr>
        <w:t xml:space="preserve">In addition the N6 routing information is provided via </w:t>
      </w:r>
      <w:proofErr w:type="spellStart"/>
      <w:r w:rsidRPr="00107081">
        <w:rPr>
          <w:rFonts w:ascii="Arial" w:hAnsi="Arial" w:cs="Arial"/>
          <w:lang w:eastAsia="zh-CN"/>
        </w:rPr>
        <w:t>Nnef_TrafficInfluence_AppRelocationInfo</w:t>
      </w:r>
      <w:proofErr w:type="spellEnd"/>
      <w:r w:rsidRPr="00107081">
        <w:rPr>
          <w:rFonts w:ascii="Arial" w:hAnsi="Arial" w:cs="Arial"/>
          <w:lang w:eastAsia="zh-CN"/>
        </w:rPr>
        <w:t xml:space="preserve"> or </w:t>
      </w:r>
      <w:proofErr w:type="spellStart"/>
      <w:r w:rsidRPr="00107081">
        <w:rPr>
          <w:rFonts w:ascii="Arial" w:hAnsi="Arial" w:cs="Arial"/>
          <w:lang w:eastAsia="zh-CN"/>
        </w:rPr>
        <w:t>Nsmf_EventExposure_AppRelocationInfo</w:t>
      </w:r>
      <w:proofErr w:type="spellEnd"/>
      <w:r w:rsidRPr="00107081">
        <w:rPr>
          <w:rFonts w:ascii="Arial" w:hAnsi="Arial" w:cs="Arial"/>
          <w:lang w:eastAsia="zh-CN"/>
        </w:rPr>
        <w:t xml:space="preserve"> as a response to notification. </w:t>
      </w:r>
      <w:r w:rsidR="00BA033B">
        <w:rPr>
          <w:rFonts w:ascii="Arial" w:hAnsi="Arial" w:cs="Arial"/>
          <w:lang w:eastAsia="zh-CN"/>
        </w:rPr>
        <w:t>There are some question on whether this information can also be removed as the new subscription can include this information. However before the new subscription event is received by the SMF, the data packet already need be sent to the new AF</w:t>
      </w:r>
      <w:r w:rsidR="00B8017F">
        <w:rPr>
          <w:rFonts w:ascii="Arial" w:hAnsi="Arial" w:cs="Arial"/>
          <w:lang w:eastAsia="zh-CN"/>
        </w:rPr>
        <w:t>. Thus</w:t>
      </w:r>
      <w:r w:rsidR="00BA033B">
        <w:rPr>
          <w:rFonts w:ascii="Arial" w:hAnsi="Arial" w:cs="Arial"/>
          <w:lang w:eastAsia="zh-CN"/>
        </w:rPr>
        <w:t xml:space="preserve"> it is necessary to include the N6 routing information in the response to the notification if it is needed. </w:t>
      </w:r>
    </w:p>
    <w:p w14:paraId="36EF8DCC" w14:textId="0A93E98E" w:rsidR="00BC35D3" w:rsidRDefault="00BA033B" w:rsidP="00194AAE">
      <w:pPr>
        <w:rPr>
          <w:rFonts w:ascii="Arial" w:hAnsi="Arial" w:cs="Arial"/>
          <w:b/>
          <w:lang w:eastAsia="zh-CN"/>
        </w:rPr>
      </w:pPr>
      <w:r>
        <w:rPr>
          <w:rFonts w:ascii="Arial" w:hAnsi="Arial" w:cs="Arial"/>
          <w:b/>
        </w:rPr>
        <w:t>C4: If N6 routing information is needed for the new DNAI, it should be included in</w:t>
      </w:r>
      <w:r>
        <w:t xml:space="preserve"> </w:t>
      </w:r>
      <w:proofErr w:type="spellStart"/>
      <w:r w:rsidRPr="00BA033B">
        <w:rPr>
          <w:rFonts w:ascii="Arial" w:hAnsi="Arial" w:cs="Arial"/>
          <w:b/>
        </w:rPr>
        <w:t>Nnef_TrafficInfluence_AppRelocationInfo</w:t>
      </w:r>
      <w:proofErr w:type="spellEnd"/>
      <w:r w:rsidRPr="00BA033B">
        <w:rPr>
          <w:rFonts w:ascii="Arial" w:hAnsi="Arial" w:cs="Arial"/>
          <w:b/>
        </w:rPr>
        <w:t xml:space="preserve"> or </w:t>
      </w:r>
      <w:proofErr w:type="spellStart"/>
      <w:r w:rsidRPr="00BA033B">
        <w:rPr>
          <w:rFonts w:ascii="Arial" w:hAnsi="Arial" w:cs="Arial"/>
          <w:b/>
        </w:rPr>
        <w:t>Nsmf_EventExposure_AppRelocationInfo</w:t>
      </w:r>
      <w:proofErr w:type="spellEnd"/>
      <w:r w:rsidR="00BC35D3" w:rsidRPr="00BC35D3">
        <w:rPr>
          <w:rFonts w:ascii="Arial" w:hAnsi="Arial" w:cs="Arial"/>
          <w:b/>
          <w:lang w:eastAsia="zh-CN"/>
        </w:rPr>
        <w:t>.</w:t>
      </w:r>
      <w:bookmarkEnd w:id="10"/>
      <w:bookmarkEnd w:id="11"/>
      <w:bookmarkEnd w:id="12"/>
      <w:bookmarkEnd w:id="13"/>
      <w:bookmarkEnd w:id="14"/>
      <w:bookmarkEnd w:id="15"/>
    </w:p>
    <w:p w14:paraId="0D21D834" w14:textId="77777777" w:rsidR="00D63FE6" w:rsidRDefault="00D63FE6" w:rsidP="00194AAE">
      <w:pPr>
        <w:rPr>
          <w:rFonts w:ascii="Arial" w:hAnsi="Arial" w:cs="Arial"/>
          <w:b/>
          <w:lang w:eastAsia="zh-CN"/>
        </w:rPr>
      </w:pPr>
    </w:p>
    <w:p w14:paraId="33BC70DF" w14:textId="45C0A007" w:rsidR="003D0E0E" w:rsidRDefault="00BA033B" w:rsidP="00993BD0">
      <w:pPr>
        <w:rPr>
          <w:rFonts w:ascii="Arial" w:hAnsi="Arial" w:cs="Arial"/>
          <w:lang w:eastAsia="zh-CN"/>
        </w:rPr>
      </w:pPr>
      <w:r w:rsidRPr="00BA033B">
        <w:rPr>
          <w:rFonts w:ascii="Arial" w:hAnsi="Arial" w:cs="Arial" w:hint="eastAsia"/>
          <w:lang w:eastAsia="zh-CN"/>
        </w:rPr>
        <w:t xml:space="preserve">There </w:t>
      </w:r>
      <w:r w:rsidR="00F34FAA">
        <w:rPr>
          <w:rFonts w:ascii="Arial" w:hAnsi="Arial" w:cs="Arial"/>
          <w:lang w:eastAsia="zh-CN"/>
        </w:rPr>
        <w:t>is another issue</w:t>
      </w:r>
      <w:r>
        <w:rPr>
          <w:rFonts w:ascii="Arial" w:hAnsi="Arial" w:cs="Arial"/>
          <w:lang w:eastAsia="zh-CN"/>
        </w:rPr>
        <w:t xml:space="preserve"> on whether the new AF need provide the </w:t>
      </w:r>
      <w:r w:rsidR="00F34FAA">
        <w:rPr>
          <w:rFonts w:ascii="Arial" w:hAnsi="Arial" w:cs="Arial"/>
          <w:lang w:eastAsia="zh-CN"/>
        </w:rPr>
        <w:t xml:space="preserve">priority information for SMF to </w:t>
      </w:r>
      <w:r w:rsidR="00F34FAA" w:rsidRPr="00F34FAA">
        <w:rPr>
          <w:rFonts w:ascii="Arial" w:hAnsi="Arial" w:cs="Arial"/>
          <w:lang w:eastAsia="zh-CN"/>
        </w:rPr>
        <w:t>determine notification target</w:t>
      </w:r>
      <w:r w:rsidR="00F34FAA">
        <w:rPr>
          <w:rFonts w:ascii="Arial" w:hAnsi="Arial" w:cs="Arial"/>
          <w:lang w:eastAsia="zh-CN"/>
        </w:rPr>
        <w:t xml:space="preserve">. However </w:t>
      </w:r>
      <w:r w:rsidR="00877FE7">
        <w:rPr>
          <w:rFonts w:ascii="Arial" w:hAnsi="Arial" w:cs="Arial"/>
          <w:lang w:eastAsia="zh-CN"/>
        </w:rPr>
        <w:t xml:space="preserve">before the event notification, the </w:t>
      </w:r>
      <w:r w:rsidR="00B8017F">
        <w:rPr>
          <w:rFonts w:ascii="Arial" w:hAnsi="Arial" w:cs="Arial"/>
          <w:lang w:eastAsia="zh-CN"/>
        </w:rPr>
        <w:t xml:space="preserve">data packet already </w:t>
      </w:r>
      <w:r w:rsidR="00877FE7">
        <w:rPr>
          <w:rFonts w:ascii="Arial" w:hAnsi="Arial" w:cs="Arial"/>
          <w:lang w:eastAsia="zh-CN"/>
        </w:rPr>
        <w:t>need be sent to the new AF. So the PCC rule which include the traffic influence and subscription should already ensure the traffic to the new AF and report to the new AF. The PCF can do this by a different traffic description, e.g. different destination IP address/port number. Also per existing TS29.51</w:t>
      </w:r>
      <w:r w:rsidR="003D0E0E">
        <w:rPr>
          <w:rFonts w:ascii="Arial" w:hAnsi="Arial" w:cs="Arial"/>
          <w:lang w:eastAsia="zh-CN"/>
        </w:rPr>
        <w:t>2</w:t>
      </w:r>
      <w:r w:rsidR="00877FE7">
        <w:rPr>
          <w:rFonts w:ascii="Arial" w:hAnsi="Arial" w:cs="Arial"/>
          <w:lang w:eastAsia="zh-CN"/>
        </w:rPr>
        <w:t xml:space="preserve">, the PCF determine the PCC rule precedence without the assistance from N5 interface. So we do not see the necessity to include the priority information at the AF relocation case. </w:t>
      </w:r>
    </w:p>
    <w:p w14:paraId="19AC1627" w14:textId="6395ADE1" w:rsidR="00877FE7" w:rsidRDefault="003D0E0E" w:rsidP="00993BD0">
      <w:pPr>
        <w:rPr>
          <w:rFonts w:ascii="Arial" w:hAnsi="Arial" w:cs="Arial"/>
          <w:lang w:eastAsia="zh-CN"/>
        </w:rPr>
      </w:pPr>
      <w:r>
        <w:rPr>
          <w:rFonts w:ascii="Arial" w:hAnsi="Arial" w:cs="Arial"/>
          <w:b/>
        </w:rPr>
        <w:t xml:space="preserve">C5: In case of the AF relocation, providing the priority level to let the SMF determine notification target is not needed. </w:t>
      </w:r>
      <w:r w:rsidR="00877FE7">
        <w:rPr>
          <w:rFonts w:ascii="Arial" w:hAnsi="Arial" w:cs="Arial"/>
          <w:lang w:eastAsia="zh-CN"/>
        </w:rPr>
        <w:t xml:space="preserve"> </w:t>
      </w:r>
    </w:p>
    <w:p w14:paraId="547E0F47" w14:textId="77777777" w:rsidR="003D0E0E" w:rsidRDefault="003D0E0E" w:rsidP="00993BD0">
      <w:pPr>
        <w:rPr>
          <w:rFonts w:ascii="Arial" w:hAnsi="Arial" w:cs="Arial"/>
          <w:lang w:eastAsia="zh-CN"/>
        </w:rPr>
      </w:pPr>
    </w:p>
    <w:p w14:paraId="031D08B0" w14:textId="5525FE25" w:rsidR="003D0E0E" w:rsidRDefault="003D0E0E" w:rsidP="00993BD0">
      <w:pPr>
        <w:rPr>
          <w:rFonts w:ascii="Arial" w:hAnsi="Arial" w:cs="Arial"/>
          <w:lang w:eastAsia="zh-CN"/>
        </w:rPr>
      </w:pPr>
      <w:r>
        <w:rPr>
          <w:rFonts w:ascii="Arial" w:hAnsi="Arial" w:cs="Arial"/>
          <w:lang w:eastAsia="zh-CN"/>
        </w:rPr>
        <w:t xml:space="preserve">Similar AF instance change issue are also discussed at the Rel-17 under the </w:t>
      </w:r>
      <w:r w:rsidRPr="003D0E0E">
        <w:rPr>
          <w:rFonts w:ascii="Arial" w:hAnsi="Arial" w:cs="Arial"/>
          <w:lang w:eastAsia="zh-CN"/>
        </w:rPr>
        <w:t>eEDGE_5GC</w:t>
      </w:r>
      <w:r>
        <w:rPr>
          <w:rFonts w:ascii="Arial" w:hAnsi="Arial" w:cs="Arial"/>
          <w:lang w:eastAsia="zh-CN"/>
        </w:rPr>
        <w:t xml:space="preserve"> WID. We assume the above conclusion can also be applied to the same case.  </w:t>
      </w:r>
    </w:p>
    <w:p w14:paraId="192D346B" w14:textId="77777777" w:rsidR="003D0E0E" w:rsidRDefault="003D0E0E" w:rsidP="003D0E0E"/>
    <w:p w14:paraId="76409B53" w14:textId="626A7501" w:rsidR="003D0E0E" w:rsidRDefault="003D0E0E" w:rsidP="003D0E0E">
      <w:pPr>
        <w:pStyle w:val="1"/>
      </w:pPr>
      <w:r>
        <w:rPr>
          <w:lang w:eastAsia="zh-CN"/>
        </w:rPr>
        <w:t>3. Conclusion</w:t>
      </w:r>
    </w:p>
    <w:p w14:paraId="2C3C1CE4" w14:textId="637E12E6" w:rsidR="003D0E0E" w:rsidRDefault="003D0E0E" w:rsidP="00993BD0">
      <w:pPr>
        <w:rPr>
          <w:rFonts w:ascii="Arial" w:hAnsi="Arial" w:cs="Arial"/>
          <w:lang w:eastAsia="zh-CN"/>
        </w:rPr>
      </w:pPr>
      <w:r>
        <w:rPr>
          <w:rFonts w:ascii="Arial" w:hAnsi="Arial" w:cs="Arial" w:hint="eastAsia"/>
          <w:lang w:eastAsia="zh-CN"/>
        </w:rPr>
        <w:t xml:space="preserve">It is proposed to discuss above issue and the </w:t>
      </w:r>
      <w:r>
        <w:rPr>
          <w:rFonts w:ascii="Arial" w:hAnsi="Arial" w:cs="Arial"/>
          <w:lang w:eastAsia="zh-CN"/>
        </w:rPr>
        <w:t xml:space="preserve">related CR </w:t>
      </w:r>
      <w:r w:rsidRPr="005A6A98">
        <w:rPr>
          <w:rFonts w:ascii="Arial" w:hAnsi="Arial" w:cs="Arial"/>
          <w:lang w:eastAsia="zh-CN"/>
        </w:rPr>
        <w:t>(S2-21</w:t>
      </w:r>
      <w:r w:rsidR="005A6A98" w:rsidRPr="005A6A98">
        <w:rPr>
          <w:rFonts w:ascii="Arial" w:hAnsi="Arial" w:cs="Arial"/>
          <w:lang w:eastAsia="zh-CN"/>
        </w:rPr>
        <w:t>02561</w:t>
      </w:r>
      <w:r w:rsidRPr="005A6A98">
        <w:rPr>
          <w:rFonts w:ascii="Arial" w:hAnsi="Arial" w:cs="Arial"/>
          <w:lang w:eastAsia="zh-CN"/>
        </w:rPr>
        <w:t>/S2-21</w:t>
      </w:r>
      <w:r w:rsidR="005A6A98" w:rsidRPr="005A6A98">
        <w:rPr>
          <w:rFonts w:ascii="Arial" w:hAnsi="Arial" w:cs="Arial"/>
          <w:lang w:eastAsia="zh-CN"/>
        </w:rPr>
        <w:t>02562</w:t>
      </w:r>
      <w:r w:rsidRPr="005A6A98">
        <w:rPr>
          <w:rFonts w:ascii="Arial" w:hAnsi="Arial" w:cs="Arial"/>
          <w:lang w:eastAsia="zh-CN"/>
        </w:rPr>
        <w:t>)</w:t>
      </w:r>
      <w:r w:rsidRPr="005A6A98">
        <w:rPr>
          <w:rFonts w:ascii="Arial" w:hAnsi="Arial" w:cs="Arial" w:hint="eastAsia"/>
          <w:lang w:eastAsia="zh-CN"/>
        </w:rPr>
        <w:t xml:space="preserve"> and </w:t>
      </w:r>
      <w:r w:rsidRPr="005A6A98">
        <w:rPr>
          <w:rFonts w:ascii="Arial" w:hAnsi="Arial" w:cs="Arial"/>
          <w:lang w:eastAsia="zh-CN"/>
        </w:rPr>
        <w:t>response</w:t>
      </w:r>
      <w:r w:rsidRPr="005A6A98">
        <w:rPr>
          <w:rFonts w:ascii="Arial" w:hAnsi="Arial" w:cs="Arial" w:hint="eastAsia"/>
          <w:lang w:eastAsia="zh-CN"/>
        </w:rPr>
        <w:t xml:space="preserve"> </w:t>
      </w:r>
      <w:r w:rsidRPr="005A6A98">
        <w:rPr>
          <w:rFonts w:ascii="Arial" w:hAnsi="Arial" w:cs="Arial"/>
          <w:lang w:eastAsia="zh-CN"/>
        </w:rPr>
        <w:t>LS (S2-21</w:t>
      </w:r>
      <w:r w:rsidR="005A6A98" w:rsidRPr="005A6A98">
        <w:rPr>
          <w:rFonts w:ascii="Arial" w:hAnsi="Arial" w:cs="Arial"/>
          <w:lang w:eastAsia="zh-CN"/>
        </w:rPr>
        <w:t>02560</w:t>
      </w:r>
      <w:r w:rsidRPr="005A6A98">
        <w:rPr>
          <w:rFonts w:ascii="Arial" w:hAnsi="Arial" w:cs="Arial"/>
          <w:lang w:eastAsia="zh-CN"/>
        </w:rPr>
        <w:t>) are also proposed.</w:t>
      </w:r>
      <w:bookmarkStart w:id="16" w:name="_GoBack"/>
      <w:bookmarkEnd w:id="16"/>
      <w:r>
        <w:rPr>
          <w:rFonts w:ascii="Arial" w:hAnsi="Arial" w:cs="Arial"/>
          <w:lang w:eastAsia="zh-CN"/>
        </w:rPr>
        <w:t xml:space="preserve"> </w:t>
      </w:r>
    </w:p>
    <w:sectPr w:rsidR="003D0E0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86677" w14:textId="77777777" w:rsidR="00637D0F" w:rsidRDefault="00637D0F">
      <w:r>
        <w:separator/>
      </w:r>
    </w:p>
  </w:endnote>
  <w:endnote w:type="continuationSeparator" w:id="0">
    <w:p w14:paraId="56BA4510" w14:textId="77777777" w:rsidR="00637D0F" w:rsidRDefault="00637D0F">
      <w:r>
        <w:continuationSeparator/>
      </w:r>
    </w:p>
  </w:endnote>
  <w:endnote w:type="continuationNotice" w:id="1">
    <w:p w14:paraId="4C7FB9BA" w14:textId="77777777" w:rsidR="00637D0F" w:rsidRDefault="00637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41F1C" w14:textId="77777777" w:rsidR="007524E1" w:rsidRDefault="007524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3016B7" w14:textId="77777777" w:rsidR="00637D0F" w:rsidRDefault="00637D0F">
      <w:r>
        <w:separator/>
      </w:r>
    </w:p>
  </w:footnote>
  <w:footnote w:type="continuationSeparator" w:id="0">
    <w:p w14:paraId="09372BD8" w14:textId="77777777" w:rsidR="00637D0F" w:rsidRDefault="00637D0F">
      <w:r>
        <w:continuationSeparator/>
      </w:r>
    </w:p>
  </w:footnote>
  <w:footnote w:type="continuationNotice" w:id="1">
    <w:p w14:paraId="3A25830E" w14:textId="77777777" w:rsidR="00637D0F" w:rsidRDefault="00637D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37DF6" w14:textId="77777777" w:rsidR="007524E1" w:rsidRDefault="007524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6A98">
      <w:rPr>
        <w:rFonts w:ascii="Arial" w:hAnsi="Arial" w:cs="Arial" w:hint="eastAsia"/>
        <w:bCs/>
        <w:noProof/>
        <w:sz w:val="18"/>
        <w:szCs w:val="18"/>
        <w:lang w:eastAsia="zh-CN"/>
      </w:rPr>
      <w:t>错误</w:t>
    </w:r>
    <w:r w:rsidR="005A6A98">
      <w:rPr>
        <w:rFonts w:ascii="Arial" w:hAnsi="Arial" w:cs="Arial" w:hint="eastAsia"/>
        <w:bCs/>
        <w:noProof/>
        <w:sz w:val="18"/>
        <w:szCs w:val="18"/>
        <w:lang w:eastAsia="zh-CN"/>
      </w:rPr>
      <w:t>!</w:t>
    </w:r>
    <w:r w:rsidR="005A6A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0D14099E" w14:textId="77777777" w:rsidR="007524E1" w:rsidRDefault="007524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A6A98">
      <w:rPr>
        <w:rFonts w:ascii="Arial" w:hAnsi="Arial" w:cs="Arial"/>
        <w:b/>
        <w:noProof/>
        <w:sz w:val="18"/>
        <w:szCs w:val="18"/>
      </w:rPr>
      <w:t>2</w:t>
    </w:r>
    <w:r>
      <w:rPr>
        <w:rFonts w:ascii="Arial" w:hAnsi="Arial" w:cs="Arial"/>
        <w:b/>
        <w:sz w:val="18"/>
        <w:szCs w:val="18"/>
      </w:rPr>
      <w:fldChar w:fldCharType="end"/>
    </w:r>
  </w:p>
  <w:p w14:paraId="54C1B9E1" w14:textId="77777777" w:rsidR="007524E1" w:rsidRDefault="007524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6A98">
      <w:rPr>
        <w:rFonts w:ascii="Arial" w:hAnsi="Arial" w:cs="Arial" w:hint="eastAsia"/>
        <w:bCs/>
        <w:noProof/>
        <w:sz w:val="18"/>
        <w:szCs w:val="18"/>
        <w:lang w:eastAsia="zh-CN"/>
      </w:rPr>
      <w:t>错误</w:t>
    </w:r>
    <w:r w:rsidR="005A6A98">
      <w:rPr>
        <w:rFonts w:ascii="Arial" w:hAnsi="Arial" w:cs="Arial" w:hint="eastAsia"/>
        <w:bCs/>
        <w:noProof/>
        <w:sz w:val="18"/>
        <w:szCs w:val="18"/>
        <w:lang w:eastAsia="zh-CN"/>
      </w:rPr>
      <w:t>!</w:t>
    </w:r>
    <w:r w:rsidR="005A6A98">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04D185" w14:textId="77777777" w:rsidR="007524E1" w:rsidRDefault="007524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5"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7"/>
  </w:num>
  <w:num w:numId="9">
    <w:abstractNumId w:val="41"/>
  </w:num>
  <w:num w:numId="10">
    <w:abstractNumId w:val="25"/>
  </w:num>
  <w:num w:numId="11">
    <w:abstractNumId w:val="31"/>
  </w:num>
  <w:num w:numId="12">
    <w:abstractNumId w:val="22"/>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6"/>
  </w:num>
  <w:num w:numId="23">
    <w:abstractNumId w:val="24"/>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1"/>
  </w:num>
  <w:num w:numId="34">
    <w:abstractNumId w:val="16"/>
  </w:num>
  <w:num w:numId="35">
    <w:abstractNumId w:val="39"/>
  </w:num>
  <w:num w:numId="36">
    <w:abstractNumId w:val="30"/>
  </w:num>
  <w:num w:numId="37">
    <w:abstractNumId w:val="14"/>
  </w:num>
  <w:num w:numId="38">
    <w:abstractNumId w:val="13"/>
  </w:num>
  <w:num w:numId="39">
    <w:abstractNumId w:val="29"/>
  </w:num>
  <w:num w:numId="40">
    <w:abstractNumId w:val="33"/>
  </w:num>
  <w:num w:numId="41">
    <w:abstractNumId w:val="36"/>
  </w:num>
  <w:num w:numId="42">
    <w:abstractNumId w:val="37"/>
  </w:num>
  <w:num w:numId="43">
    <w:abstractNumId w:val="6"/>
  </w:num>
  <w:num w:numId="44">
    <w:abstractNumId w:val="11"/>
  </w:num>
  <w:num w:numId="45">
    <w:abstractNumId w:val="28"/>
  </w:num>
  <w:num w:numId="46">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B0B"/>
    <w:rsid w:val="00013E10"/>
    <w:rsid w:val="0002267D"/>
    <w:rsid w:val="00030BC6"/>
    <w:rsid w:val="00032A2C"/>
    <w:rsid w:val="00033397"/>
    <w:rsid w:val="00034B50"/>
    <w:rsid w:val="00040095"/>
    <w:rsid w:val="00040B58"/>
    <w:rsid w:val="0004225B"/>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1191"/>
    <w:rsid w:val="0007394F"/>
    <w:rsid w:val="00074446"/>
    <w:rsid w:val="00075ABC"/>
    <w:rsid w:val="00080512"/>
    <w:rsid w:val="00080DF4"/>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4552"/>
    <w:rsid w:val="000E4D27"/>
    <w:rsid w:val="000F3FC5"/>
    <w:rsid w:val="000F414E"/>
    <w:rsid w:val="000F6892"/>
    <w:rsid w:val="000F6C5E"/>
    <w:rsid w:val="000F6CBF"/>
    <w:rsid w:val="00103ACB"/>
    <w:rsid w:val="00104B79"/>
    <w:rsid w:val="00105DC0"/>
    <w:rsid w:val="00106D30"/>
    <w:rsid w:val="00107081"/>
    <w:rsid w:val="00123121"/>
    <w:rsid w:val="0012617F"/>
    <w:rsid w:val="00127968"/>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3794"/>
    <w:rsid w:val="001A4C42"/>
    <w:rsid w:val="001A7420"/>
    <w:rsid w:val="001A773E"/>
    <w:rsid w:val="001B1729"/>
    <w:rsid w:val="001B6637"/>
    <w:rsid w:val="001C21C3"/>
    <w:rsid w:val="001C233E"/>
    <w:rsid w:val="001C39DE"/>
    <w:rsid w:val="001C4ECA"/>
    <w:rsid w:val="001C5106"/>
    <w:rsid w:val="001D013F"/>
    <w:rsid w:val="001D02C2"/>
    <w:rsid w:val="001D50E8"/>
    <w:rsid w:val="001E19F2"/>
    <w:rsid w:val="001E41B0"/>
    <w:rsid w:val="001F0C1D"/>
    <w:rsid w:val="001F1132"/>
    <w:rsid w:val="001F168B"/>
    <w:rsid w:val="001F3D73"/>
    <w:rsid w:val="001F5359"/>
    <w:rsid w:val="002051CE"/>
    <w:rsid w:val="00205886"/>
    <w:rsid w:val="00206263"/>
    <w:rsid w:val="00206BDB"/>
    <w:rsid w:val="002111D1"/>
    <w:rsid w:val="00214823"/>
    <w:rsid w:val="0021686F"/>
    <w:rsid w:val="00217114"/>
    <w:rsid w:val="00221221"/>
    <w:rsid w:val="00223BA2"/>
    <w:rsid w:val="002341A6"/>
    <w:rsid w:val="002347A2"/>
    <w:rsid w:val="00234EA3"/>
    <w:rsid w:val="002368EF"/>
    <w:rsid w:val="00236B5C"/>
    <w:rsid w:val="00237D21"/>
    <w:rsid w:val="00241809"/>
    <w:rsid w:val="0024552A"/>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5A65"/>
    <w:rsid w:val="00285AFF"/>
    <w:rsid w:val="00287174"/>
    <w:rsid w:val="002934DC"/>
    <w:rsid w:val="00294BD4"/>
    <w:rsid w:val="00297872"/>
    <w:rsid w:val="002A0281"/>
    <w:rsid w:val="002A1C41"/>
    <w:rsid w:val="002A32D6"/>
    <w:rsid w:val="002A72E3"/>
    <w:rsid w:val="002B0541"/>
    <w:rsid w:val="002B072B"/>
    <w:rsid w:val="002B4672"/>
    <w:rsid w:val="002B6339"/>
    <w:rsid w:val="002B6967"/>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4213"/>
    <w:rsid w:val="003971F0"/>
    <w:rsid w:val="00397AE3"/>
    <w:rsid w:val="003A0635"/>
    <w:rsid w:val="003A1C33"/>
    <w:rsid w:val="003A4D41"/>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0E0E"/>
    <w:rsid w:val="003D46D0"/>
    <w:rsid w:val="003D5B69"/>
    <w:rsid w:val="003D769F"/>
    <w:rsid w:val="003E0B84"/>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1A"/>
    <w:rsid w:val="004102D5"/>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5515"/>
    <w:rsid w:val="00467B12"/>
    <w:rsid w:val="0047033A"/>
    <w:rsid w:val="00470E94"/>
    <w:rsid w:val="00472994"/>
    <w:rsid w:val="004744E9"/>
    <w:rsid w:val="00475779"/>
    <w:rsid w:val="00477384"/>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D1702"/>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C69"/>
    <w:rsid w:val="004F0988"/>
    <w:rsid w:val="004F3340"/>
    <w:rsid w:val="004F5063"/>
    <w:rsid w:val="004F60C6"/>
    <w:rsid w:val="00500E1C"/>
    <w:rsid w:val="0050202A"/>
    <w:rsid w:val="00502036"/>
    <w:rsid w:val="00502EB9"/>
    <w:rsid w:val="00506166"/>
    <w:rsid w:val="005107EA"/>
    <w:rsid w:val="00510D2E"/>
    <w:rsid w:val="0051230D"/>
    <w:rsid w:val="00515668"/>
    <w:rsid w:val="00517785"/>
    <w:rsid w:val="00520DE9"/>
    <w:rsid w:val="005234E1"/>
    <w:rsid w:val="00524CBB"/>
    <w:rsid w:val="00525FDF"/>
    <w:rsid w:val="00530490"/>
    <w:rsid w:val="00531888"/>
    <w:rsid w:val="00532434"/>
    <w:rsid w:val="0053388B"/>
    <w:rsid w:val="00533A22"/>
    <w:rsid w:val="00535773"/>
    <w:rsid w:val="0053604B"/>
    <w:rsid w:val="005370A5"/>
    <w:rsid w:val="005415BC"/>
    <w:rsid w:val="00543B06"/>
    <w:rsid w:val="00543E6C"/>
    <w:rsid w:val="00544C97"/>
    <w:rsid w:val="00546E73"/>
    <w:rsid w:val="00550C8B"/>
    <w:rsid w:val="00553EF8"/>
    <w:rsid w:val="00554958"/>
    <w:rsid w:val="005571EF"/>
    <w:rsid w:val="00565087"/>
    <w:rsid w:val="005724AF"/>
    <w:rsid w:val="00585C26"/>
    <w:rsid w:val="00586B8B"/>
    <w:rsid w:val="005871CD"/>
    <w:rsid w:val="005924B4"/>
    <w:rsid w:val="00592B57"/>
    <w:rsid w:val="005957F3"/>
    <w:rsid w:val="00597B11"/>
    <w:rsid w:val="005A34C9"/>
    <w:rsid w:val="005A3C90"/>
    <w:rsid w:val="005A68C7"/>
    <w:rsid w:val="005A6A9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1910"/>
    <w:rsid w:val="00602AEA"/>
    <w:rsid w:val="00606FDB"/>
    <w:rsid w:val="00612742"/>
    <w:rsid w:val="00613AB2"/>
    <w:rsid w:val="00614FDF"/>
    <w:rsid w:val="0062056F"/>
    <w:rsid w:val="00620A2C"/>
    <w:rsid w:val="00623367"/>
    <w:rsid w:val="00627CB4"/>
    <w:rsid w:val="0063178A"/>
    <w:rsid w:val="00632D4B"/>
    <w:rsid w:val="00633504"/>
    <w:rsid w:val="00633C85"/>
    <w:rsid w:val="0063543D"/>
    <w:rsid w:val="00635B60"/>
    <w:rsid w:val="00637D0F"/>
    <w:rsid w:val="006400A2"/>
    <w:rsid w:val="00641905"/>
    <w:rsid w:val="00645EB1"/>
    <w:rsid w:val="00647114"/>
    <w:rsid w:val="00653974"/>
    <w:rsid w:val="006546DC"/>
    <w:rsid w:val="00654D8C"/>
    <w:rsid w:val="00656A3B"/>
    <w:rsid w:val="006637E2"/>
    <w:rsid w:val="0066408B"/>
    <w:rsid w:val="00666DA7"/>
    <w:rsid w:val="00674825"/>
    <w:rsid w:val="0067565A"/>
    <w:rsid w:val="00677F5D"/>
    <w:rsid w:val="00680FD1"/>
    <w:rsid w:val="0068434E"/>
    <w:rsid w:val="00685812"/>
    <w:rsid w:val="00685D50"/>
    <w:rsid w:val="00687802"/>
    <w:rsid w:val="00687DA2"/>
    <w:rsid w:val="006A0136"/>
    <w:rsid w:val="006A04E9"/>
    <w:rsid w:val="006A323F"/>
    <w:rsid w:val="006A6FB7"/>
    <w:rsid w:val="006A7E7B"/>
    <w:rsid w:val="006B2DF4"/>
    <w:rsid w:val="006B30D0"/>
    <w:rsid w:val="006B4E3A"/>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4C5"/>
    <w:rsid w:val="007258DA"/>
    <w:rsid w:val="00727427"/>
    <w:rsid w:val="00730053"/>
    <w:rsid w:val="00730A3C"/>
    <w:rsid w:val="00730D0D"/>
    <w:rsid w:val="007332E0"/>
    <w:rsid w:val="00734A5B"/>
    <w:rsid w:val="007369E0"/>
    <w:rsid w:val="00737091"/>
    <w:rsid w:val="007375B5"/>
    <w:rsid w:val="00737D12"/>
    <w:rsid w:val="0074026F"/>
    <w:rsid w:val="007403C3"/>
    <w:rsid w:val="00741208"/>
    <w:rsid w:val="007429F6"/>
    <w:rsid w:val="00744E76"/>
    <w:rsid w:val="00750213"/>
    <w:rsid w:val="00750EC4"/>
    <w:rsid w:val="00751921"/>
    <w:rsid w:val="00751B7B"/>
    <w:rsid w:val="00751DDD"/>
    <w:rsid w:val="007524E1"/>
    <w:rsid w:val="007530FB"/>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5BA"/>
    <w:rsid w:val="00787AAB"/>
    <w:rsid w:val="007918EB"/>
    <w:rsid w:val="00792E6D"/>
    <w:rsid w:val="00793F13"/>
    <w:rsid w:val="007954AF"/>
    <w:rsid w:val="007969C0"/>
    <w:rsid w:val="00796E8C"/>
    <w:rsid w:val="007A2897"/>
    <w:rsid w:val="007A2FBE"/>
    <w:rsid w:val="007A30D0"/>
    <w:rsid w:val="007A51A3"/>
    <w:rsid w:val="007B600E"/>
    <w:rsid w:val="007B6387"/>
    <w:rsid w:val="007B70F6"/>
    <w:rsid w:val="007C047B"/>
    <w:rsid w:val="007C164B"/>
    <w:rsid w:val="007C234D"/>
    <w:rsid w:val="007D67C1"/>
    <w:rsid w:val="007D67C7"/>
    <w:rsid w:val="007E4364"/>
    <w:rsid w:val="007E4C2F"/>
    <w:rsid w:val="007E5FC7"/>
    <w:rsid w:val="007E61CC"/>
    <w:rsid w:val="007F0F4A"/>
    <w:rsid w:val="007F6B17"/>
    <w:rsid w:val="007F6BD9"/>
    <w:rsid w:val="007F6D77"/>
    <w:rsid w:val="007F782C"/>
    <w:rsid w:val="00800E82"/>
    <w:rsid w:val="00801DED"/>
    <w:rsid w:val="00802732"/>
    <w:rsid w:val="008027C4"/>
    <w:rsid w:val="008028A4"/>
    <w:rsid w:val="0080294D"/>
    <w:rsid w:val="0080455A"/>
    <w:rsid w:val="008063D9"/>
    <w:rsid w:val="008124F8"/>
    <w:rsid w:val="00812E55"/>
    <w:rsid w:val="00815344"/>
    <w:rsid w:val="00817F83"/>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73F6"/>
    <w:rsid w:val="008575E4"/>
    <w:rsid w:val="0086013D"/>
    <w:rsid w:val="0086099D"/>
    <w:rsid w:val="008613A1"/>
    <w:rsid w:val="008631CC"/>
    <w:rsid w:val="00866ADE"/>
    <w:rsid w:val="00866D1F"/>
    <w:rsid w:val="008706F9"/>
    <w:rsid w:val="00873342"/>
    <w:rsid w:val="00873C45"/>
    <w:rsid w:val="008768CA"/>
    <w:rsid w:val="00877FE7"/>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0258"/>
    <w:rsid w:val="008C292A"/>
    <w:rsid w:val="008C384C"/>
    <w:rsid w:val="008C4089"/>
    <w:rsid w:val="008C7413"/>
    <w:rsid w:val="008D0A55"/>
    <w:rsid w:val="008D1BC0"/>
    <w:rsid w:val="008D555A"/>
    <w:rsid w:val="008D6CC9"/>
    <w:rsid w:val="008E1547"/>
    <w:rsid w:val="008E1CEF"/>
    <w:rsid w:val="008E39F1"/>
    <w:rsid w:val="008E63D4"/>
    <w:rsid w:val="008E6653"/>
    <w:rsid w:val="008F328E"/>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1FBD"/>
    <w:rsid w:val="00937184"/>
    <w:rsid w:val="0093762D"/>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4C12"/>
    <w:rsid w:val="00986891"/>
    <w:rsid w:val="00986A63"/>
    <w:rsid w:val="00990569"/>
    <w:rsid w:val="00992B01"/>
    <w:rsid w:val="00993BD0"/>
    <w:rsid w:val="00993CBE"/>
    <w:rsid w:val="0099556D"/>
    <w:rsid w:val="00997E22"/>
    <w:rsid w:val="009A20FB"/>
    <w:rsid w:val="009A27A8"/>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08BD"/>
    <w:rsid w:val="00A53724"/>
    <w:rsid w:val="00A53B49"/>
    <w:rsid w:val="00A54732"/>
    <w:rsid w:val="00A56066"/>
    <w:rsid w:val="00A6058E"/>
    <w:rsid w:val="00A607B9"/>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1A24"/>
    <w:rsid w:val="00AB49A3"/>
    <w:rsid w:val="00AB5B9B"/>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AF691B"/>
    <w:rsid w:val="00B009D8"/>
    <w:rsid w:val="00B039D4"/>
    <w:rsid w:val="00B03CAC"/>
    <w:rsid w:val="00B0503D"/>
    <w:rsid w:val="00B05B37"/>
    <w:rsid w:val="00B05D66"/>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17F"/>
    <w:rsid w:val="00B80333"/>
    <w:rsid w:val="00B813C5"/>
    <w:rsid w:val="00B82E87"/>
    <w:rsid w:val="00B85C39"/>
    <w:rsid w:val="00B86F59"/>
    <w:rsid w:val="00B90218"/>
    <w:rsid w:val="00B90D16"/>
    <w:rsid w:val="00B923CF"/>
    <w:rsid w:val="00B92CD1"/>
    <w:rsid w:val="00B93086"/>
    <w:rsid w:val="00B94FBB"/>
    <w:rsid w:val="00B951D0"/>
    <w:rsid w:val="00B965BF"/>
    <w:rsid w:val="00B9714E"/>
    <w:rsid w:val="00BA033B"/>
    <w:rsid w:val="00BA0914"/>
    <w:rsid w:val="00BA19ED"/>
    <w:rsid w:val="00BA24CF"/>
    <w:rsid w:val="00BA4B8D"/>
    <w:rsid w:val="00BA4BED"/>
    <w:rsid w:val="00BA72AF"/>
    <w:rsid w:val="00BB0610"/>
    <w:rsid w:val="00BB0E6B"/>
    <w:rsid w:val="00BB3368"/>
    <w:rsid w:val="00BC0F7D"/>
    <w:rsid w:val="00BC2B38"/>
    <w:rsid w:val="00BC35D3"/>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4C4C"/>
    <w:rsid w:val="00C16798"/>
    <w:rsid w:val="00C20BCE"/>
    <w:rsid w:val="00C2244D"/>
    <w:rsid w:val="00C3116F"/>
    <w:rsid w:val="00C33079"/>
    <w:rsid w:val="00C33EC4"/>
    <w:rsid w:val="00C37796"/>
    <w:rsid w:val="00C40474"/>
    <w:rsid w:val="00C42DEF"/>
    <w:rsid w:val="00C45231"/>
    <w:rsid w:val="00C4774D"/>
    <w:rsid w:val="00C514BA"/>
    <w:rsid w:val="00C52B4C"/>
    <w:rsid w:val="00C55020"/>
    <w:rsid w:val="00C565C7"/>
    <w:rsid w:val="00C62FE6"/>
    <w:rsid w:val="00C64CC2"/>
    <w:rsid w:val="00C65C0C"/>
    <w:rsid w:val="00C66429"/>
    <w:rsid w:val="00C72833"/>
    <w:rsid w:val="00C7471B"/>
    <w:rsid w:val="00C757BA"/>
    <w:rsid w:val="00C77E1F"/>
    <w:rsid w:val="00C8046D"/>
    <w:rsid w:val="00C80C4C"/>
    <w:rsid w:val="00C80F1D"/>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6DD2"/>
    <w:rsid w:val="00D208CF"/>
    <w:rsid w:val="00D21088"/>
    <w:rsid w:val="00D23B79"/>
    <w:rsid w:val="00D26AE5"/>
    <w:rsid w:val="00D26B0F"/>
    <w:rsid w:val="00D300B6"/>
    <w:rsid w:val="00D311CC"/>
    <w:rsid w:val="00D3539B"/>
    <w:rsid w:val="00D37D42"/>
    <w:rsid w:val="00D40DF3"/>
    <w:rsid w:val="00D4149F"/>
    <w:rsid w:val="00D425CC"/>
    <w:rsid w:val="00D42E36"/>
    <w:rsid w:val="00D4424C"/>
    <w:rsid w:val="00D51AF9"/>
    <w:rsid w:val="00D534BE"/>
    <w:rsid w:val="00D53A89"/>
    <w:rsid w:val="00D55243"/>
    <w:rsid w:val="00D57972"/>
    <w:rsid w:val="00D60F0E"/>
    <w:rsid w:val="00D618F8"/>
    <w:rsid w:val="00D6209D"/>
    <w:rsid w:val="00D628F0"/>
    <w:rsid w:val="00D63FE6"/>
    <w:rsid w:val="00D675A9"/>
    <w:rsid w:val="00D67AA9"/>
    <w:rsid w:val="00D67EE2"/>
    <w:rsid w:val="00D726D8"/>
    <w:rsid w:val="00D72E68"/>
    <w:rsid w:val="00D738D6"/>
    <w:rsid w:val="00D740B5"/>
    <w:rsid w:val="00D74D9D"/>
    <w:rsid w:val="00D755EB"/>
    <w:rsid w:val="00D76048"/>
    <w:rsid w:val="00D771D9"/>
    <w:rsid w:val="00D80557"/>
    <w:rsid w:val="00D814CD"/>
    <w:rsid w:val="00D81B90"/>
    <w:rsid w:val="00D828F2"/>
    <w:rsid w:val="00D83D49"/>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1917"/>
    <w:rsid w:val="00DD4C17"/>
    <w:rsid w:val="00DD7469"/>
    <w:rsid w:val="00DD74A5"/>
    <w:rsid w:val="00DE2B79"/>
    <w:rsid w:val="00DE38C2"/>
    <w:rsid w:val="00DE4A7A"/>
    <w:rsid w:val="00DE5AF5"/>
    <w:rsid w:val="00DE6C30"/>
    <w:rsid w:val="00DF2B1F"/>
    <w:rsid w:val="00DF3480"/>
    <w:rsid w:val="00DF62CD"/>
    <w:rsid w:val="00E00686"/>
    <w:rsid w:val="00E04961"/>
    <w:rsid w:val="00E13095"/>
    <w:rsid w:val="00E13615"/>
    <w:rsid w:val="00E1552B"/>
    <w:rsid w:val="00E15681"/>
    <w:rsid w:val="00E16509"/>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3D44"/>
    <w:rsid w:val="00E550B5"/>
    <w:rsid w:val="00E566D0"/>
    <w:rsid w:val="00E609AE"/>
    <w:rsid w:val="00E61968"/>
    <w:rsid w:val="00E61D89"/>
    <w:rsid w:val="00E6498E"/>
    <w:rsid w:val="00E66593"/>
    <w:rsid w:val="00E71C5B"/>
    <w:rsid w:val="00E71E8D"/>
    <w:rsid w:val="00E73D4E"/>
    <w:rsid w:val="00E76E99"/>
    <w:rsid w:val="00E77645"/>
    <w:rsid w:val="00E821BB"/>
    <w:rsid w:val="00E8506E"/>
    <w:rsid w:val="00E86B00"/>
    <w:rsid w:val="00E9272E"/>
    <w:rsid w:val="00EA05C3"/>
    <w:rsid w:val="00EA15B0"/>
    <w:rsid w:val="00EA4EDA"/>
    <w:rsid w:val="00EA5EA7"/>
    <w:rsid w:val="00EA701D"/>
    <w:rsid w:val="00EA7D36"/>
    <w:rsid w:val="00EB616D"/>
    <w:rsid w:val="00EB61F5"/>
    <w:rsid w:val="00EC2213"/>
    <w:rsid w:val="00EC448E"/>
    <w:rsid w:val="00EC49A0"/>
    <w:rsid w:val="00EC4A25"/>
    <w:rsid w:val="00ED1748"/>
    <w:rsid w:val="00ED19EB"/>
    <w:rsid w:val="00ED2217"/>
    <w:rsid w:val="00ED35E4"/>
    <w:rsid w:val="00ED4182"/>
    <w:rsid w:val="00ED4224"/>
    <w:rsid w:val="00ED6729"/>
    <w:rsid w:val="00EE282D"/>
    <w:rsid w:val="00EE30B5"/>
    <w:rsid w:val="00EF3981"/>
    <w:rsid w:val="00F00E35"/>
    <w:rsid w:val="00F01234"/>
    <w:rsid w:val="00F025A2"/>
    <w:rsid w:val="00F038D9"/>
    <w:rsid w:val="00F04712"/>
    <w:rsid w:val="00F10FE9"/>
    <w:rsid w:val="00F11A45"/>
    <w:rsid w:val="00F13360"/>
    <w:rsid w:val="00F14B82"/>
    <w:rsid w:val="00F1640A"/>
    <w:rsid w:val="00F17356"/>
    <w:rsid w:val="00F20A1C"/>
    <w:rsid w:val="00F22EC7"/>
    <w:rsid w:val="00F23832"/>
    <w:rsid w:val="00F23873"/>
    <w:rsid w:val="00F25085"/>
    <w:rsid w:val="00F325C8"/>
    <w:rsid w:val="00F3278D"/>
    <w:rsid w:val="00F34FAA"/>
    <w:rsid w:val="00F35976"/>
    <w:rsid w:val="00F360A2"/>
    <w:rsid w:val="00F3690B"/>
    <w:rsid w:val="00F406DA"/>
    <w:rsid w:val="00F41C1A"/>
    <w:rsid w:val="00F460CB"/>
    <w:rsid w:val="00F46406"/>
    <w:rsid w:val="00F47DA3"/>
    <w:rsid w:val="00F53036"/>
    <w:rsid w:val="00F55B20"/>
    <w:rsid w:val="00F55C7C"/>
    <w:rsid w:val="00F55E08"/>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F34"/>
    <w:rsid w:val="00FD088C"/>
    <w:rsid w:val="00FD0953"/>
    <w:rsid w:val="00FD1A2B"/>
    <w:rsid w:val="00FE112F"/>
    <w:rsid w:val="00FE6D7D"/>
    <w:rsid w:val="00FF43D9"/>
    <w:rsid w:val="00FF5771"/>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Editor's Noteormal"/>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FE0AC5-244F-481B-A6C5-B62976435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2</Pages>
  <Words>871</Words>
  <Characters>4969</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Huawei-zfq1</cp:lastModifiedBy>
  <cp:revision>25</cp:revision>
  <dcterms:created xsi:type="dcterms:W3CDTF">2021-04-01T01:30:00Z</dcterms:created>
  <dcterms:modified xsi:type="dcterms:W3CDTF">2021-04-06T14:18:00Z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(3)zi7TeotsmHDpaaVPdum/PmU1+/Rttm3ogdNQcyjtW0pZtG7QsHBEz4h24fFWdxWQ/wVORODE
9jm7OY20J2F7FjFJILvR4kE6bL6vj5hwqo5Ocr17yYkms69GAA3FZji3G/MiV1s15zXhObwY
HqU26pFI2fDlIEInJchGiMRPXz11NN3Ernfi3DH5ihOUhAAHNicbYjhv9eFYl5F35mhrtnpo
/Q3fy8vo4W64+oXmDx</vt:lpwstr>
  </property>
  <property fmtid="{D5CDD505-2E9C-101B-9397-08002B2CF9AE}" pid="5" name="_2015_ms_pID_7253431">
    <vt:lpwstr>88ipPT3wvEAlcDF92YX+D3uVVNr+CoYk6YSjpyU2pERdO4+5IG9MTR
V/CiotdmQMN2DtRm53TCXXHkfeKJesm8fuuFeBWqCI3378Ni8XLsZ0odO+bRjqBeK2XQsGpX
8JpisxYX8VN2Q/gnoUKw32NPg2UvH+Mof2/bLGBzO+uAMUrARuePXqcS8RVRVDaRrlCyXnqT
ZuKQtW/qEsXdrrptZdzuRRUdf4DFCteCHMhj</vt:lpwstr>
  </property>
  <property fmtid="{D5CDD505-2E9C-101B-9397-08002B2CF9AE}" pid="6" name="_2015_ms_pID_7253432">
    <vt:lpwstr>FxX+/Nqn8K9++Js+bcyiVsg=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1617244216</vt:lpwstr>
  </property>
</Properties>
</file>